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C6F10" w14:textId="77777777" w:rsidR="007839E3" w:rsidRDefault="00000000">
      <w:pPr>
        <w:spacing w:after="200"/>
        <w:jc w:val="center"/>
        <w:rPr>
          <w:rFonts w:ascii="Calibri" w:eastAsia="Calibri" w:hAnsi="Calibri" w:cs="Calibri"/>
          <w:b/>
          <w:bCs/>
          <w:sz w:val="24"/>
          <w:szCs w:val="24"/>
        </w:rPr>
      </w:pPr>
      <w:r>
        <w:rPr>
          <w:rFonts w:ascii="Calibri" w:eastAsia="Calibri" w:hAnsi="Calibri" w:cs="Calibri"/>
          <w:b/>
          <w:bCs/>
          <w:sz w:val="24"/>
          <w:szCs w:val="24"/>
        </w:rPr>
        <w:t xml:space="preserve">Universidad Regional Amazónica IKIAM </w:t>
      </w:r>
    </w:p>
    <w:p w14:paraId="471DC23B" w14:textId="1908B829" w:rsidR="007839E3"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Nombre: </w:t>
      </w:r>
      <w:r>
        <w:rPr>
          <w:rFonts w:ascii="Calibri" w:eastAsia="Calibri" w:hAnsi="Calibri" w:cs="Calibri"/>
          <w:sz w:val="24"/>
          <w:szCs w:val="24"/>
        </w:rPr>
        <w:t xml:space="preserve">Carmen Molina                                                        </w:t>
      </w:r>
      <w:r>
        <w:rPr>
          <w:rFonts w:ascii="Calibri" w:eastAsia="Calibri" w:hAnsi="Calibri" w:cs="Calibri"/>
          <w:b/>
          <w:bCs/>
          <w:sz w:val="24"/>
          <w:szCs w:val="24"/>
        </w:rPr>
        <w:t xml:space="preserve">Fecha: </w:t>
      </w:r>
      <w:r w:rsidR="001D6B36" w:rsidRPr="001D6B36">
        <w:rPr>
          <w:rFonts w:ascii="Calibri" w:eastAsia="Calibri" w:hAnsi="Calibri" w:cs="Calibri"/>
          <w:sz w:val="24"/>
          <w:szCs w:val="24"/>
        </w:rPr>
        <w:t>08/12/2025</w:t>
      </w:r>
    </w:p>
    <w:p w14:paraId="5BB1305E" w14:textId="77777777" w:rsidR="007839E3" w:rsidRDefault="00000000">
      <w:pPr>
        <w:widowControl w:val="0"/>
        <w:spacing w:line="240" w:lineRule="auto"/>
        <w:ind w:right="-287"/>
        <w:jc w:val="center"/>
        <w:rPr>
          <w:rFonts w:ascii="Calibri" w:eastAsia="Calibri" w:hAnsi="Calibri" w:cs="Calibri"/>
          <w:b/>
          <w:bCs/>
          <w:sz w:val="24"/>
          <w:szCs w:val="24"/>
        </w:rPr>
      </w:pPr>
      <w:r>
        <w:rPr>
          <w:rFonts w:ascii="Calibri" w:eastAsia="Calibri" w:hAnsi="Calibri" w:cs="Calibri"/>
          <w:b/>
          <w:bCs/>
          <w:sz w:val="24"/>
          <w:szCs w:val="24"/>
        </w:rPr>
        <w:t>Efecto del cambio de uso de suelo y fragmentación del bosque en el almacenamiento de carbono en paisajes manejados por comunidades indígenas</w:t>
      </w:r>
    </w:p>
    <w:p w14:paraId="3799654F" w14:textId="77777777" w:rsidR="007839E3" w:rsidRDefault="007839E3">
      <w:pPr>
        <w:widowControl w:val="0"/>
        <w:spacing w:line="240" w:lineRule="auto"/>
        <w:ind w:right="-287"/>
        <w:jc w:val="center"/>
        <w:rPr>
          <w:rFonts w:ascii="Calibri" w:eastAsia="Calibri" w:hAnsi="Calibri" w:cs="Calibri"/>
          <w:b/>
          <w:bCs/>
          <w:sz w:val="24"/>
          <w:szCs w:val="24"/>
        </w:rPr>
      </w:pPr>
    </w:p>
    <w:p w14:paraId="12D05567" w14:textId="77777777" w:rsidR="007839E3" w:rsidRDefault="00000000">
      <w:pPr>
        <w:spacing w:after="200"/>
        <w:jc w:val="center"/>
        <w:rPr>
          <w:rFonts w:ascii="Calibri" w:eastAsia="Calibri" w:hAnsi="Calibri" w:cs="Calibri"/>
          <w:sz w:val="24"/>
          <w:szCs w:val="24"/>
        </w:rPr>
      </w:pPr>
      <w:r>
        <w:rPr>
          <w:rFonts w:ascii="Calibri" w:eastAsia="Calibri" w:hAnsi="Calibri" w:cs="Calibri"/>
          <w:b/>
          <w:bCs/>
          <w:sz w:val="24"/>
          <w:szCs w:val="24"/>
        </w:rPr>
        <w:t xml:space="preserve">Resumen </w:t>
      </w:r>
    </w:p>
    <w:p w14:paraId="5D6911C1" w14:textId="72F8FF5E" w:rsidR="007839E3" w:rsidRDefault="00000000">
      <w:pPr>
        <w:spacing w:after="200"/>
        <w:jc w:val="both"/>
        <w:rPr>
          <w:rFonts w:ascii="Calibri" w:eastAsia="Calibri" w:hAnsi="Calibri" w:cs="Calibri"/>
          <w:sz w:val="24"/>
          <w:szCs w:val="24"/>
        </w:rPr>
      </w:pPr>
      <w:r>
        <w:rPr>
          <w:rFonts w:ascii="Calibri" w:eastAsia="Calibri" w:hAnsi="Calibri" w:cs="Calibri"/>
          <w:sz w:val="24"/>
          <w:szCs w:val="24"/>
        </w:rPr>
        <w:t>Los bosques húmedos tropicales desempeñan un papel esencial en la regulación del clima global debido a su alta capacidad de almacenamiento de carbono. Sin embargo, la deforestación, el cambio de uso del suelo y la fragmentación del paisaje han deteriorado su funcionalidad ecológica, reduciendo significativamente su rol como sumideros de carbono. En Ecuador, aunque se han impulsado esfuerzos de restauración como el Proyecto Pago por Resultados (PPR), aún se carece de evidencia concreta sobre su efectividad ecológica, especialmente en sitios específicos como el paisaje manejado por comunidades indígenas de Pueblo Kichwa de Rukullakta PKR, ubicado en la Amazonía norte centro del Ecuador. Con este contexto, esta investigación busca evaluar el efecto del cambio de uso del suelo y la fragmentación del bosque sobre el almacenamiento de carbono en sitios restaurados del paisaje PKR. Para ello, se plantean tres objetivos específicos: (1) analizar los cambios de uso del suelo y fragmentación del paisaje PKR entre los años 2016 y 2024, (2)</w:t>
      </w:r>
      <w:r w:rsidR="001D6B36">
        <w:rPr>
          <w:rFonts w:ascii="Calibri" w:eastAsia="Calibri" w:hAnsi="Calibri" w:cs="Calibri"/>
          <w:sz w:val="24"/>
          <w:szCs w:val="24"/>
        </w:rPr>
        <w:t xml:space="preserve"> estimar </w:t>
      </w:r>
      <w:r>
        <w:rPr>
          <w:rFonts w:ascii="Calibri" w:eastAsia="Calibri" w:hAnsi="Calibri" w:cs="Calibri"/>
          <w:sz w:val="24"/>
          <w:szCs w:val="24"/>
        </w:rPr>
        <w:t>los niveles de carbono entre diferentes formas de parche, tamaño de parche y grado de conectividad entre parches en PKR en los años 2016 y 2024 y (3) determinar la relación entre las métricas de fragmentación del paisaje y el almacenamiento de carbono en el PKR. Para esto, se utilizarán imágenes satelitales PlanetScope con una resolución espacial aproximada de 10 m de píxel, permitiendo identificar cambios sutiles en las coberturas y calcular métricas del paisaje en FRAGSTATS. Adicionalmente, se establecerán parcelas para la cuantificación de biomasa y carbono orgánico en el suelo.</w:t>
      </w:r>
    </w:p>
    <w:p w14:paraId="22DB01F1" w14:textId="77777777" w:rsidR="007839E3" w:rsidRDefault="007839E3">
      <w:pPr>
        <w:spacing w:after="200"/>
        <w:jc w:val="both"/>
        <w:rPr>
          <w:rFonts w:ascii="Calibri" w:eastAsia="Calibri" w:hAnsi="Calibri" w:cs="Calibri"/>
          <w:sz w:val="24"/>
          <w:szCs w:val="24"/>
        </w:rPr>
      </w:pPr>
    </w:p>
    <w:p w14:paraId="46E63272" w14:textId="77777777" w:rsidR="007839E3" w:rsidRDefault="007839E3">
      <w:pPr>
        <w:spacing w:after="200"/>
        <w:jc w:val="both"/>
        <w:rPr>
          <w:rFonts w:ascii="Calibri" w:eastAsia="Calibri" w:hAnsi="Calibri" w:cs="Calibri"/>
          <w:sz w:val="24"/>
          <w:szCs w:val="24"/>
        </w:rPr>
      </w:pPr>
    </w:p>
    <w:p w14:paraId="48FB4CBA" w14:textId="77777777" w:rsidR="007839E3" w:rsidRDefault="007839E3">
      <w:pPr>
        <w:spacing w:after="200"/>
        <w:jc w:val="both"/>
        <w:rPr>
          <w:rFonts w:ascii="Calibri" w:eastAsia="Calibri" w:hAnsi="Calibri" w:cs="Calibri"/>
          <w:sz w:val="24"/>
          <w:szCs w:val="24"/>
        </w:rPr>
      </w:pPr>
    </w:p>
    <w:sectPr w:rsidR="007839E3">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68497" w14:textId="77777777" w:rsidR="000A5780" w:rsidRDefault="000A5780">
      <w:pPr>
        <w:spacing w:line="240" w:lineRule="auto"/>
      </w:pPr>
      <w:r>
        <w:separator/>
      </w:r>
    </w:p>
  </w:endnote>
  <w:endnote w:type="continuationSeparator" w:id="0">
    <w:p w14:paraId="557B9045" w14:textId="77777777" w:rsidR="000A5780" w:rsidRDefault="000A5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A355B4-014F-4FBD-A06F-7F1B43B768C9}"/>
    <w:embedBold r:id="rId2" w:fontKey="{62B349D0-94B9-401C-A14E-D280F07582CA}"/>
  </w:font>
  <w:font w:name="Cambria">
    <w:panose1 w:val="02040503050406030204"/>
    <w:charset w:val="00"/>
    <w:family w:val="roman"/>
    <w:pitch w:val="variable"/>
    <w:sig w:usb0="E00006FF" w:usb1="420024FF" w:usb2="02000000" w:usb3="00000000" w:csb0="0000019F" w:csb1="00000000"/>
    <w:embedRegular r:id="rId3" w:fontKey="{7DB3350E-C823-4BAA-9CB4-6753757B6F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5C13A" w14:textId="77777777" w:rsidR="000A5780" w:rsidRDefault="000A5780">
      <w:pPr>
        <w:spacing w:line="240" w:lineRule="auto"/>
      </w:pPr>
      <w:r>
        <w:separator/>
      </w:r>
    </w:p>
  </w:footnote>
  <w:footnote w:type="continuationSeparator" w:id="0">
    <w:p w14:paraId="61081452" w14:textId="77777777" w:rsidR="000A5780" w:rsidRDefault="000A5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43E8" w14:textId="77777777" w:rsidR="007839E3" w:rsidRDefault="00000000">
    <w:pPr>
      <w:jc w:val="right"/>
    </w:pPr>
    <w:r>
      <w:rPr>
        <w:rFonts w:ascii="Calibri" w:eastAsia="Calibri" w:hAnsi="Calibri" w:cs="Calibri"/>
        <w:noProof/>
        <w:color w:val="595959"/>
        <w:sz w:val="24"/>
        <w:szCs w:val="24"/>
      </w:rPr>
      <w:drawing>
        <wp:inline distT="0" distB="0" distL="0" distR="0" wp14:anchorId="3F90188E" wp14:editId="160AC5DF">
          <wp:extent cx="1462291" cy="4419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291" cy="4419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9E3"/>
    <w:rsid w:val="000A5780"/>
    <w:rsid w:val="001D6B36"/>
    <w:rsid w:val="007839E3"/>
    <w:rsid w:val="00D8370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C6FF"/>
  <w15:docId w15:val="{79045C95-F46A-47CF-94B4-2262B9D7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296</Words>
  <Characters>1633</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Carmen Andrea Molina Casual</cp:lastModifiedBy>
  <cp:revision>2</cp:revision>
  <dcterms:created xsi:type="dcterms:W3CDTF">2025-12-09T21:20:00Z</dcterms:created>
  <dcterms:modified xsi:type="dcterms:W3CDTF">2025-12-09T21:22:00Z</dcterms:modified>
</cp:coreProperties>
</file>