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FF2CB1" w:rsidR="0007539F" w:rsidRDefault="00525C63">
      <w:pPr>
        <w:widowControl w:val="0"/>
        <w:pBdr>
          <w:top w:val="nil"/>
          <w:left w:val="nil"/>
          <w:bottom w:val="nil"/>
          <w:right w:val="nil"/>
          <w:between w:val="nil"/>
        </w:pBdr>
        <w:spacing w:line="243" w:lineRule="auto"/>
        <w:ind w:right="239"/>
        <w:jc w:val="center"/>
        <w:rPr>
          <w:rFonts w:ascii="Calibri" w:eastAsia="Calibri" w:hAnsi="Calibri" w:cs="Calibri"/>
          <w:b/>
          <w:color w:val="222222"/>
          <w:sz w:val="24"/>
          <w:szCs w:val="24"/>
        </w:rPr>
      </w:pPr>
      <w:r>
        <w:rPr>
          <w:rFonts w:ascii="Calibri" w:eastAsia="Calibri" w:hAnsi="Calibri" w:cs="Calibri"/>
          <w:b/>
          <w:color w:val="222222"/>
          <w:sz w:val="24"/>
          <w:szCs w:val="24"/>
          <w:highlight w:val="white"/>
        </w:rPr>
        <w:t xml:space="preserve">Uso de </w:t>
      </w:r>
      <w:proofErr w:type="spellStart"/>
      <w:r>
        <w:rPr>
          <w:rFonts w:ascii="Calibri" w:eastAsia="Calibri" w:hAnsi="Calibri" w:cs="Calibri"/>
          <w:b/>
          <w:color w:val="222222"/>
          <w:sz w:val="24"/>
          <w:szCs w:val="24"/>
          <w:highlight w:val="white"/>
        </w:rPr>
        <w:t>microhabitats</w:t>
      </w:r>
      <w:proofErr w:type="spellEnd"/>
      <w:r>
        <w:rPr>
          <w:rFonts w:ascii="Calibri" w:eastAsia="Calibri" w:hAnsi="Calibri" w:cs="Calibri"/>
          <w:b/>
          <w:color w:val="222222"/>
          <w:sz w:val="24"/>
          <w:szCs w:val="24"/>
          <w:highlight w:val="white"/>
        </w:rPr>
        <w:t xml:space="preserve"> por </w:t>
      </w:r>
      <w:proofErr w:type="spellStart"/>
      <w:r>
        <w:rPr>
          <w:rFonts w:ascii="Calibri" w:eastAsia="Calibri" w:hAnsi="Calibri" w:cs="Calibri"/>
          <w:b/>
          <w:i/>
          <w:color w:val="222222"/>
          <w:sz w:val="24"/>
          <w:szCs w:val="24"/>
          <w:highlight w:val="white"/>
        </w:rPr>
        <w:t>Tityus</w:t>
      </w:r>
      <w:proofErr w:type="spellEnd"/>
      <w:r>
        <w:rPr>
          <w:rFonts w:ascii="Calibri" w:eastAsia="Calibri" w:hAnsi="Calibri" w:cs="Calibri"/>
          <w:b/>
          <w:i/>
          <w:color w:val="222222"/>
          <w:sz w:val="24"/>
          <w:szCs w:val="24"/>
          <w:highlight w:val="white"/>
        </w:rPr>
        <w:t xml:space="preserve"> </w:t>
      </w:r>
      <w:proofErr w:type="spellStart"/>
      <w:r>
        <w:rPr>
          <w:rFonts w:ascii="Calibri" w:eastAsia="Calibri" w:hAnsi="Calibri" w:cs="Calibri"/>
          <w:b/>
          <w:i/>
          <w:color w:val="222222"/>
          <w:sz w:val="24"/>
          <w:szCs w:val="24"/>
          <w:highlight w:val="white"/>
        </w:rPr>
        <w:t>asthenes</w:t>
      </w:r>
      <w:proofErr w:type="spellEnd"/>
      <w:r>
        <w:rPr>
          <w:rFonts w:ascii="Calibri" w:eastAsia="Calibri" w:hAnsi="Calibri" w:cs="Calibri"/>
          <w:b/>
          <w:i/>
          <w:color w:val="222222"/>
          <w:sz w:val="24"/>
          <w:szCs w:val="24"/>
          <w:highlight w:val="white"/>
        </w:rPr>
        <w:t xml:space="preserve"> </w:t>
      </w:r>
      <w:r>
        <w:rPr>
          <w:rFonts w:ascii="Calibri" w:eastAsia="Calibri" w:hAnsi="Calibri" w:cs="Calibri"/>
          <w:b/>
          <w:color w:val="222222"/>
          <w:sz w:val="24"/>
          <w:szCs w:val="24"/>
          <w:highlight w:val="white"/>
        </w:rPr>
        <w:t xml:space="preserve">(Scorpiones: </w:t>
      </w:r>
      <w:proofErr w:type="spellStart"/>
      <w:r>
        <w:rPr>
          <w:rFonts w:ascii="Calibri" w:eastAsia="Calibri" w:hAnsi="Calibri" w:cs="Calibri"/>
          <w:b/>
          <w:color w:val="222222"/>
          <w:sz w:val="24"/>
          <w:szCs w:val="24"/>
          <w:highlight w:val="white"/>
        </w:rPr>
        <w:t>Buthidae</w:t>
      </w:r>
      <w:proofErr w:type="spellEnd"/>
      <w:r>
        <w:rPr>
          <w:rFonts w:ascii="Calibri" w:eastAsia="Calibri" w:hAnsi="Calibri" w:cs="Calibri"/>
          <w:b/>
          <w:color w:val="222222"/>
          <w:sz w:val="24"/>
          <w:szCs w:val="24"/>
          <w:highlight w:val="white"/>
        </w:rPr>
        <w:t xml:space="preserve">) en dos tipos de </w:t>
      </w:r>
      <w:r>
        <w:rPr>
          <w:rFonts w:ascii="Calibri" w:eastAsia="Calibri" w:hAnsi="Calibri" w:cs="Calibri"/>
          <w:b/>
          <w:color w:val="222222"/>
          <w:sz w:val="24"/>
          <w:szCs w:val="24"/>
        </w:rPr>
        <w:t>bosque</w:t>
      </w:r>
      <w:r>
        <w:rPr>
          <w:rFonts w:ascii="Calibri" w:eastAsia="Calibri" w:hAnsi="Calibri" w:cs="Calibri"/>
          <w:b/>
          <w:color w:val="222222"/>
          <w:sz w:val="24"/>
          <w:szCs w:val="24"/>
          <w:highlight w:val="white"/>
        </w:rPr>
        <w:t xml:space="preserve"> de la provincia de Napo.</w:t>
      </w:r>
      <w:r>
        <w:rPr>
          <w:rFonts w:ascii="Calibri" w:eastAsia="Calibri" w:hAnsi="Calibri" w:cs="Calibri"/>
          <w:b/>
          <w:color w:val="222222"/>
          <w:sz w:val="24"/>
          <w:szCs w:val="24"/>
        </w:rPr>
        <w:t xml:space="preserve"> </w:t>
      </w:r>
    </w:p>
    <w:p w14:paraId="00000002" w14:textId="77777777" w:rsidR="0007539F" w:rsidRDefault="00525C63">
      <w:pPr>
        <w:widowControl w:val="0"/>
        <w:pBdr>
          <w:top w:val="nil"/>
          <w:left w:val="nil"/>
          <w:bottom w:val="nil"/>
          <w:right w:val="nil"/>
          <w:between w:val="nil"/>
        </w:pBdr>
        <w:spacing w:before="172" w:line="240" w:lineRule="auto"/>
        <w:ind w:left="1"/>
        <w:rPr>
          <w:rFonts w:ascii="Calibri" w:eastAsia="Calibri" w:hAnsi="Calibri" w:cs="Calibri"/>
          <w:b/>
          <w:color w:val="000000"/>
        </w:rPr>
      </w:pPr>
      <w:proofErr w:type="spellStart"/>
      <w:r>
        <w:rPr>
          <w:rFonts w:ascii="Calibri" w:eastAsia="Calibri" w:hAnsi="Calibri" w:cs="Calibri"/>
          <w:b/>
          <w:color w:val="000000"/>
        </w:rPr>
        <w:t>Abstract</w:t>
      </w:r>
      <w:proofErr w:type="spellEnd"/>
      <w:r>
        <w:rPr>
          <w:rFonts w:ascii="Calibri" w:eastAsia="Calibri" w:hAnsi="Calibri" w:cs="Calibri"/>
          <w:b/>
          <w:color w:val="000000"/>
        </w:rPr>
        <w:t xml:space="preserve">  </w:t>
      </w:r>
    </w:p>
    <w:p w14:paraId="3CE93063" w14:textId="77777777" w:rsidR="00525C63" w:rsidRDefault="00525C63">
      <w:pPr>
        <w:widowControl w:val="0"/>
        <w:pBdr>
          <w:top w:val="nil"/>
          <w:left w:val="nil"/>
          <w:bottom w:val="nil"/>
          <w:right w:val="nil"/>
          <w:between w:val="nil"/>
        </w:pBdr>
        <w:spacing w:before="173" w:line="261" w:lineRule="auto"/>
        <w:ind w:left="9" w:right="957" w:firstLine="5"/>
        <w:rPr>
          <w:rFonts w:ascii="Calibri" w:eastAsia="Calibri" w:hAnsi="Calibri" w:cs="Calibri"/>
          <w:color w:val="000000"/>
        </w:rPr>
      </w:pPr>
      <w:proofErr w:type="spellStart"/>
      <w:r w:rsidRPr="00525C63">
        <w:rPr>
          <w:rFonts w:ascii="Calibri" w:eastAsia="Calibri" w:hAnsi="Calibri" w:cs="Calibri"/>
          <w:color w:val="000000"/>
        </w:rPr>
        <w:t>This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study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focuses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use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microhabitats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by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i/>
          <w:iCs/>
          <w:color w:val="000000"/>
        </w:rPr>
        <w:t>Tityus</w:t>
      </w:r>
      <w:proofErr w:type="spellEnd"/>
      <w:r w:rsidRPr="00525C63">
        <w:rPr>
          <w:rFonts w:ascii="Calibri" w:eastAsia="Calibri" w:hAnsi="Calibri" w:cs="Calibri"/>
          <w:i/>
          <w:iCs/>
          <w:color w:val="000000"/>
        </w:rPr>
        <w:t xml:space="preserve"> </w:t>
      </w:r>
      <w:proofErr w:type="spellStart"/>
      <w:r w:rsidRPr="00525C63">
        <w:rPr>
          <w:rFonts w:ascii="Calibri" w:eastAsia="Calibri" w:hAnsi="Calibri" w:cs="Calibri"/>
          <w:i/>
          <w:iCs/>
          <w:color w:val="000000"/>
        </w:rPr>
        <w:t>asthenes</w:t>
      </w:r>
      <w:proofErr w:type="spellEnd"/>
      <w:r w:rsidRPr="00525C63">
        <w:rPr>
          <w:rFonts w:ascii="Calibri" w:eastAsia="Calibri" w:hAnsi="Calibri" w:cs="Calibri"/>
          <w:color w:val="000000"/>
        </w:rPr>
        <w:t xml:space="preserve"> (Scorpiones: </w:t>
      </w:r>
      <w:proofErr w:type="spellStart"/>
      <w:r w:rsidRPr="00525C63">
        <w:rPr>
          <w:rFonts w:ascii="Calibri" w:eastAsia="Calibri" w:hAnsi="Calibri" w:cs="Calibri"/>
          <w:color w:val="000000"/>
        </w:rPr>
        <w:t>Buthidae</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two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types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forests</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Napo </w:t>
      </w:r>
      <w:proofErr w:type="spellStart"/>
      <w:r w:rsidRPr="00525C63">
        <w:rPr>
          <w:rFonts w:ascii="Calibri" w:eastAsia="Calibri" w:hAnsi="Calibri" w:cs="Calibri"/>
          <w:color w:val="000000"/>
        </w:rPr>
        <w:t>province</w:t>
      </w:r>
      <w:proofErr w:type="spellEnd"/>
      <w:r w:rsidRPr="00525C63">
        <w:rPr>
          <w:rFonts w:ascii="Calibri" w:eastAsia="Calibri" w:hAnsi="Calibri" w:cs="Calibri"/>
          <w:color w:val="000000"/>
        </w:rPr>
        <w:t xml:space="preserve">, Ecuador: </w:t>
      </w:r>
      <w:proofErr w:type="spellStart"/>
      <w:r w:rsidRPr="00525C63">
        <w:rPr>
          <w:rFonts w:ascii="Calibri" w:eastAsia="Calibri" w:hAnsi="Calibri" w:cs="Calibri"/>
          <w:color w:val="000000"/>
        </w:rPr>
        <w:t>primary</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secondary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forests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i/>
          <w:iCs/>
          <w:color w:val="000000"/>
        </w:rPr>
        <w:t>Tityus</w:t>
      </w:r>
      <w:proofErr w:type="spellEnd"/>
      <w:r w:rsidRPr="00525C63">
        <w:rPr>
          <w:rFonts w:ascii="Calibri" w:eastAsia="Calibri" w:hAnsi="Calibri" w:cs="Calibri"/>
          <w:i/>
          <w:iCs/>
          <w:color w:val="000000"/>
        </w:rPr>
        <w:t xml:space="preserve"> </w:t>
      </w:r>
      <w:proofErr w:type="spellStart"/>
      <w:r w:rsidRPr="00525C63">
        <w:rPr>
          <w:rFonts w:ascii="Calibri" w:eastAsia="Calibri" w:hAnsi="Calibri" w:cs="Calibri"/>
          <w:i/>
          <w:iCs/>
          <w:color w:val="000000"/>
        </w:rPr>
        <w:t>asthenes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endemic</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species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Amazon </w:t>
      </w:r>
      <w:proofErr w:type="spellStart"/>
      <w:r w:rsidRPr="00525C63">
        <w:rPr>
          <w:rFonts w:ascii="Calibri" w:eastAsia="Calibri" w:hAnsi="Calibri" w:cs="Calibri"/>
          <w:color w:val="000000"/>
        </w:rPr>
        <w:t>region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that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plays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important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ecological</w:t>
      </w:r>
      <w:proofErr w:type="spellEnd"/>
      <w:r w:rsidRPr="00525C63">
        <w:rPr>
          <w:rFonts w:ascii="Calibri" w:eastAsia="Calibri" w:hAnsi="Calibri" w:cs="Calibri"/>
          <w:color w:val="000000"/>
        </w:rPr>
        <w:t xml:space="preserve"> role as a </w:t>
      </w:r>
      <w:proofErr w:type="spellStart"/>
      <w:r w:rsidRPr="00525C63">
        <w:rPr>
          <w:rFonts w:ascii="Calibri" w:eastAsia="Calibri" w:hAnsi="Calibri" w:cs="Calibri"/>
          <w:color w:val="000000"/>
        </w:rPr>
        <w:t>predator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small</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vertebrates</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invertebrates</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addition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having</w:t>
      </w:r>
      <w:proofErr w:type="spellEnd"/>
      <w:r w:rsidRPr="00525C63">
        <w:rPr>
          <w:rFonts w:ascii="Calibri" w:eastAsia="Calibri" w:hAnsi="Calibri" w:cs="Calibri"/>
          <w:color w:val="000000"/>
        </w:rPr>
        <w:t xml:space="preserve"> medical </w:t>
      </w:r>
      <w:proofErr w:type="spellStart"/>
      <w:r w:rsidRPr="00525C63">
        <w:rPr>
          <w:rFonts w:ascii="Calibri" w:eastAsia="Calibri" w:hAnsi="Calibri" w:cs="Calibri"/>
          <w:color w:val="000000"/>
        </w:rPr>
        <w:t>relevance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due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venom</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it</w:t>
      </w:r>
      <w:proofErr w:type="spellEnd"/>
      <w:r w:rsidRPr="00525C63">
        <w:rPr>
          <w:rFonts w:ascii="Calibri" w:eastAsia="Calibri" w:hAnsi="Calibri" w:cs="Calibri"/>
          <w:color w:val="000000"/>
        </w:rPr>
        <w:t xml:space="preserve"> produces. </w:t>
      </w:r>
      <w:proofErr w:type="spellStart"/>
      <w:r w:rsidRPr="00525C63">
        <w:rPr>
          <w:rFonts w:ascii="Calibri" w:eastAsia="Calibri" w:hAnsi="Calibri" w:cs="Calibri"/>
          <w:color w:val="000000"/>
        </w:rPr>
        <w:t>However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little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known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about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ecology</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how</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changes</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its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habitat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caused</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by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deforestation</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conversion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primary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forests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into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secondary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forests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affect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survival</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Microhabitats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such</w:t>
      </w:r>
      <w:proofErr w:type="spellEnd"/>
      <w:r w:rsidRPr="00525C63">
        <w:rPr>
          <w:rFonts w:ascii="Calibri" w:eastAsia="Calibri" w:hAnsi="Calibri" w:cs="Calibri"/>
          <w:color w:val="000000"/>
        </w:rPr>
        <w:t xml:space="preserve"> as fallen logs, </w:t>
      </w:r>
      <w:proofErr w:type="spellStart"/>
      <w:r w:rsidRPr="00525C63">
        <w:rPr>
          <w:rFonts w:ascii="Calibri" w:eastAsia="Calibri" w:hAnsi="Calibri" w:cs="Calibri"/>
          <w:color w:val="000000"/>
        </w:rPr>
        <w:t>rocks</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leaf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litter</w:t>
      </w:r>
      <w:proofErr w:type="spellEnd"/>
      <w:r w:rsidRPr="00525C63">
        <w:rPr>
          <w:rFonts w:ascii="Calibri" w:eastAsia="Calibri" w:hAnsi="Calibri" w:cs="Calibri"/>
          <w:color w:val="000000"/>
        </w:rPr>
        <w:t xml:space="preserve">, are </w:t>
      </w:r>
      <w:proofErr w:type="spellStart"/>
      <w:r w:rsidRPr="00525C63">
        <w:rPr>
          <w:rFonts w:ascii="Calibri" w:eastAsia="Calibri" w:hAnsi="Calibri" w:cs="Calibri"/>
          <w:color w:val="000000"/>
        </w:rPr>
        <w:t>essential</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life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these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scorpions</w:t>
      </w:r>
      <w:proofErr w:type="spellEnd"/>
      <w:r w:rsidRPr="00525C63">
        <w:rPr>
          <w:rFonts w:ascii="Calibri" w:eastAsia="Calibri" w:hAnsi="Calibri" w:cs="Calibri"/>
          <w:color w:val="000000"/>
        </w:rPr>
        <w:t xml:space="preserve">, as </w:t>
      </w:r>
      <w:proofErr w:type="spellStart"/>
      <w:r w:rsidRPr="00525C63">
        <w:rPr>
          <w:rFonts w:ascii="Calibri" w:eastAsia="Calibri" w:hAnsi="Calibri" w:cs="Calibri"/>
          <w:color w:val="000000"/>
        </w:rPr>
        <w:t>they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offer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shelter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regulate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their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temperature</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provide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hunting</w:t>
      </w:r>
      <w:proofErr w:type="spellEnd"/>
      <w:r w:rsidRPr="00525C63">
        <w:rPr>
          <w:rFonts w:ascii="Calibri" w:eastAsia="Calibri" w:hAnsi="Calibri" w:cs="Calibri"/>
          <w:color w:val="000000"/>
        </w:rPr>
        <w:t xml:space="preserve"> sites. Human </w:t>
      </w:r>
      <w:proofErr w:type="spellStart"/>
      <w:r w:rsidRPr="00525C63">
        <w:rPr>
          <w:rFonts w:ascii="Calibri" w:eastAsia="Calibri" w:hAnsi="Calibri" w:cs="Calibri"/>
          <w:color w:val="000000"/>
        </w:rPr>
        <w:t>activities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such</w:t>
      </w:r>
      <w:proofErr w:type="spellEnd"/>
      <w:r w:rsidRPr="00525C63">
        <w:rPr>
          <w:rFonts w:ascii="Calibri" w:eastAsia="Calibri" w:hAnsi="Calibri" w:cs="Calibri"/>
          <w:color w:val="000000"/>
        </w:rPr>
        <w:t xml:space="preserve"> as </w:t>
      </w:r>
      <w:proofErr w:type="spellStart"/>
      <w:r w:rsidRPr="00525C63">
        <w:rPr>
          <w:rFonts w:ascii="Calibri" w:eastAsia="Calibri" w:hAnsi="Calibri" w:cs="Calibri"/>
          <w:color w:val="000000"/>
        </w:rPr>
        <w:t>agriculture</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logging</w:t>
      </w:r>
      <w:proofErr w:type="spellEnd"/>
      <w:r w:rsidRPr="00525C63">
        <w:rPr>
          <w:rFonts w:ascii="Calibri" w:eastAsia="Calibri" w:hAnsi="Calibri" w:cs="Calibri"/>
          <w:color w:val="000000"/>
        </w:rPr>
        <w:t xml:space="preserve">, alter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structure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landscape</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modify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availability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these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shelters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which</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could</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affect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dynamics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i/>
          <w:iCs/>
          <w:color w:val="000000"/>
        </w:rPr>
        <w:t>Tityus</w:t>
      </w:r>
      <w:proofErr w:type="spellEnd"/>
      <w:r w:rsidRPr="00525C63">
        <w:rPr>
          <w:rFonts w:ascii="Calibri" w:eastAsia="Calibri" w:hAnsi="Calibri" w:cs="Calibri"/>
          <w:i/>
          <w:iCs/>
          <w:color w:val="000000"/>
        </w:rPr>
        <w:t xml:space="preserve"> </w:t>
      </w:r>
      <w:proofErr w:type="spellStart"/>
      <w:r w:rsidRPr="00525C63">
        <w:rPr>
          <w:rFonts w:ascii="Calibri" w:eastAsia="Calibri" w:hAnsi="Calibri" w:cs="Calibri"/>
          <w:i/>
          <w:iCs/>
          <w:color w:val="000000"/>
        </w:rPr>
        <w:t>asthenes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populations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work</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aims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analyze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how</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species</w:t>
      </w:r>
      <w:proofErr w:type="spellEnd"/>
      <w:r w:rsidRPr="00525C63">
        <w:rPr>
          <w:rFonts w:ascii="Calibri" w:eastAsia="Calibri" w:hAnsi="Calibri" w:cs="Calibri"/>
          <w:color w:val="000000"/>
        </w:rPr>
        <w:t xml:space="preserve"> uses </w:t>
      </w:r>
      <w:proofErr w:type="spellStart"/>
      <w:r w:rsidRPr="00525C63">
        <w:rPr>
          <w:rFonts w:ascii="Calibri" w:eastAsia="Calibri" w:hAnsi="Calibri" w:cs="Calibri"/>
          <w:color w:val="000000"/>
        </w:rPr>
        <w:t>microhabitats</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both</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types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forests</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evaluate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differences</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quality</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availability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these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spaces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results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study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will</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help</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better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understand</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how</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i/>
          <w:iCs/>
          <w:color w:val="000000"/>
        </w:rPr>
        <w:t>Tityus</w:t>
      </w:r>
      <w:proofErr w:type="spellEnd"/>
      <w:r w:rsidRPr="00525C63">
        <w:rPr>
          <w:rFonts w:ascii="Calibri" w:eastAsia="Calibri" w:hAnsi="Calibri" w:cs="Calibri"/>
          <w:i/>
          <w:iCs/>
          <w:color w:val="000000"/>
        </w:rPr>
        <w:t xml:space="preserve"> </w:t>
      </w:r>
      <w:proofErr w:type="spellStart"/>
      <w:r w:rsidRPr="00525C63">
        <w:rPr>
          <w:rFonts w:ascii="Calibri" w:eastAsia="Calibri" w:hAnsi="Calibri" w:cs="Calibri"/>
          <w:i/>
          <w:iCs/>
          <w:color w:val="000000"/>
        </w:rPr>
        <w:t>asthenes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adapts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degradation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habitat</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will</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provide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valuable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information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develop</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conservation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strategies</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Amazon </w:t>
      </w:r>
      <w:proofErr w:type="spellStart"/>
      <w:r w:rsidRPr="00525C63">
        <w:rPr>
          <w:rFonts w:ascii="Calibri" w:eastAsia="Calibri" w:hAnsi="Calibri" w:cs="Calibri"/>
          <w:color w:val="000000"/>
        </w:rPr>
        <w:t>region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Furthermore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research</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aims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fill</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knowledge</w:t>
      </w:r>
      <w:proofErr w:type="spellEnd"/>
      <w:r w:rsidRPr="00525C63">
        <w:rPr>
          <w:rFonts w:ascii="Calibri" w:eastAsia="Calibri" w:hAnsi="Calibri" w:cs="Calibri"/>
          <w:color w:val="000000"/>
        </w:rPr>
        <w:t xml:space="preserve"> gap </w:t>
      </w:r>
      <w:proofErr w:type="spellStart"/>
      <w:r w:rsidRPr="00525C63">
        <w:rPr>
          <w:rFonts w:ascii="Calibri" w:eastAsia="Calibri" w:hAnsi="Calibri" w:cs="Calibri"/>
          <w:color w:val="000000"/>
        </w:rPr>
        <w:t>about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species</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support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initiatives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for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sustainable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management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Napo </w:t>
      </w:r>
      <w:proofErr w:type="spellStart"/>
      <w:r w:rsidRPr="00525C63">
        <w:rPr>
          <w:rFonts w:ascii="Calibri" w:eastAsia="Calibri" w:hAnsi="Calibri" w:cs="Calibri"/>
          <w:color w:val="000000"/>
        </w:rPr>
        <w:t>forests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area</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high</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biodiversity</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but</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which</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under</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pressure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from</w:t>
      </w:r>
      <w:proofErr w:type="spellEnd"/>
      <w:r w:rsidRPr="00525C63">
        <w:rPr>
          <w:rFonts w:ascii="Calibri" w:eastAsia="Calibri" w:hAnsi="Calibri" w:cs="Calibri"/>
          <w:color w:val="000000"/>
        </w:rPr>
        <w:t xml:space="preserve"> human </w:t>
      </w:r>
      <w:proofErr w:type="spellStart"/>
      <w:r w:rsidRPr="00525C63">
        <w:rPr>
          <w:rFonts w:ascii="Calibri" w:eastAsia="Calibri" w:hAnsi="Calibri" w:cs="Calibri"/>
          <w:color w:val="000000"/>
        </w:rPr>
        <w:t>activities</w:t>
      </w:r>
      <w:proofErr w:type="spellEnd"/>
      <w:r w:rsidRPr="00525C63">
        <w:rPr>
          <w:rFonts w:ascii="Calibri" w:eastAsia="Calibri" w:hAnsi="Calibri" w:cs="Calibri"/>
          <w:color w:val="000000"/>
        </w:rPr>
        <w:t xml:space="preserve">. In </w:t>
      </w:r>
      <w:proofErr w:type="spellStart"/>
      <w:r w:rsidRPr="00525C63">
        <w:rPr>
          <w:rFonts w:ascii="Calibri" w:eastAsia="Calibri" w:hAnsi="Calibri" w:cs="Calibri"/>
          <w:color w:val="000000"/>
        </w:rPr>
        <w:t>conclusion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this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study</w:t>
      </w:r>
      <w:proofErr w:type="spellEnd"/>
      <w:r w:rsidRPr="00525C63">
        <w:rPr>
          <w:rFonts w:ascii="Calibri" w:eastAsia="Calibri" w:hAnsi="Calibri" w:cs="Calibri"/>
          <w:color w:val="000000"/>
        </w:rPr>
        <w:t xml:space="preserve"> has </w:t>
      </w:r>
      <w:proofErr w:type="spellStart"/>
      <w:r w:rsidRPr="00525C63">
        <w:rPr>
          <w:rFonts w:ascii="Calibri" w:eastAsia="Calibri" w:hAnsi="Calibri" w:cs="Calibri"/>
          <w:color w:val="000000"/>
        </w:rPr>
        <w:t>ecological</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conservation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implications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highlighting</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the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importance</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of</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protecting</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microhabitats</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to</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maintain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biodiversity</w:t>
      </w:r>
      <w:proofErr w:type="spellEnd"/>
      <w:r w:rsidRPr="00525C63">
        <w:rPr>
          <w:rFonts w:ascii="Calibri" w:eastAsia="Calibri" w:hAnsi="Calibri" w:cs="Calibri"/>
          <w:color w:val="000000"/>
        </w:rPr>
        <w:t xml:space="preserve"> and </w:t>
      </w:r>
      <w:proofErr w:type="spellStart"/>
      <w:r w:rsidRPr="00525C63">
        <w:rPr>
          <w:rFonts w:ascii="Calibri" w:eastAsia="Calibri" w:hAnsi="Calibri" w:cs="Calibri"/>
          <w:color w:val="000000"/>
        </w:rPr>
        <w:t>ecological</w:t>
      </w:r>
      <w:proofErr w:type="spellEnd"/>
      <w:r w:rsidRPr="00525C63">
        <w:rPr>
          <w:rFonts w:ascii="Calibri" w:eastAsia="Calibri" w:hAnsi="Calibri" w:cs="Calibri"/>
          <w:color w:val="000000"/>
        </w:rPr>
        <w:t xml:space="preserve"> balance in </w:t>
      </w:r>
      <w:proofErr w:type="spellStart"/>
      <w:r w:rsidRPr="00525C63">
        <w:rPr>
          <w:rFonts w:ascii="Calibri" w:eastAsia="Calibri" w:hAnsi="Calibri" w:cs="Calibri"/>
          <w:color w:val="000000"/>
        </w:rPr>
        <w:t>Amazonian</w:t>
      </w:r>
      <w:proofErr w:type="spellEnd"/>
      <w:r w:rsidRPr="00525C63">
        <w:rPr>
          <w:rFonts w:ascii="Calibri" w:eastAsia="Calibri" w:hAnsi="Calibri" w:cs="Calibri"/>
          <w:color w:val="000000"/>
        </w:rPr>
        <w:t xml:space="preserve"> </w:t>
      </w:r>
      <w:proofErr w:type="spellStart"/>
      <w:r w:rsidRPr="00525C63">
        <w:rPr>
          <w:rFonts w:ascii="Calibri" w:eastAsia="Calibri" w:hAnsi="Calibri" w:cs="Calibri"/>
          <w:color w:val="000000"/>
        </w:rPr>
        <w:t>ecosystems</w:t>
      </w:r>
      <w:proofErr w:type="spellEnd"/>
      <w:r w:rsidRPr="00525C63">
        <w:rPr>
          <w:rFonts w:ascii="Calibri" w:eastAsia="Calibri" w:hAnsi="Calibri" w:cs="Calibri"/>
          <w:color w:val="000000"/>
        </w:rPr>
        <w:t>.</w:t>
      </w:r>
    </w:p>
    <w:p w14:paraId="0DD86220" w14:textId="77777777" w:rsidR="00525C63" w:rsidRPr="00525C63" w:rsidRDefault="00525C63">
      <w:pPr>
        <w:widowControl w:val="0"/>
        <w:pBdr>
          <w:top w:val="nil"/>
          <w:left w:val="nil"/>
          <w:bottom w:val="nil"/>
          <w:right w:val="nil"/>
          <w:between w:val="nil"/>
        </w:pBdr>
        <w:spacing w:before="175" w:line="240" w:lineRule="auto"/>
        <w:ind w:left="15"/>
        <w:rPr>
          <w:rFonts w:ascii="Calibri" w:eastAsia="Calibri" w:hAnsi="Calibri" w:cs="Calibri"/>
          <w:bCs/>
          <w:color w:val="000000"/>
        </w:rPr>
      </w:pPr>
      <w:proofErr w:type="spellStart"/>
      <w:r w:rsidRPr="00525C63">
        <w:rPr>
          <w:rFonts w:ascii="Calibri" w:eastAsia="Calibri" w:hAnsi="Calibri" w:cs="Calibri"/>
          <w:b/>
          <w:color w:val="000000"/>
        </w:rPr>
        <w:t>Keywords</w:t>
      </w:r>
      <w:proofErr w:type="spellEnd"/>
      <w:r w:rsidRPr="00525C63">
        <w:rPr>
          <w:rFonts w:ascii="Calibri" w:eastAsia="Calibri" w:hAnsi="Calibri" w:cs="Calibri"/>
          <w:bCs/>
          <w:color w:val="000000"/>
        </w:rPr>
        <w:t xml:space="preserve">: </w:t>
      </w:r>
      <w:proofErr w:type="spellStart"/>
      <w:r w:rsidRPr="00525C63">
        <w:rPr>
          <w:rFonts w:ascii="Calibri" w:eastAsia="Calibri" w:hAnsi="Calibri" w:cs="Calibri"/>
          <w:bCs/>
          <w:color w:val="000000"/>
        </w:rPr>
        <w:t>microhabitats</w:t>
      </w:r>
      <w:proofErr w:type="spellEnd"/>
      <w:r w:rsidRPr="00525C63">
        <w:rPr>
          <w:rFonts w:ascii="Calibri" w:eastAsia="Calibri" w:hAnsi="Calibri" w:cs="Calibri"/>
          <w:bCs/>
          <w:color w:val="000000"/>
        </w:rPr>
        <w:t xml:space="preserve">, </w:t>
      </w:r>
      <w:proofErr w:type="spellStart"/>
      <w:r w:rsidRPr="00525C63">
        <w:rPr>
          <w:rFonts w:ascii="Calibri" w:eastAsia="Calibri" w:hAnsi="Calibri" w:cs="Calibri"/>
          <w:bCs/>
          <w:color w:val="000000"/>
        </w:rPr>
        <w:t>primary</w:t>
      </w:r>
      <w:proofErr w:type="spellEnd"/>
      <w:r w:rsidRPr="00525C63">
        <w:rPr>
          <w:rFonts w:ascii="Calibri" w:eastAsia="Calibri" w:hAnsi="Calibri" w:cs="Calibri"/>
          <w:bCs/>
          <w:color w:val="000000"/>
        </w:rPr>
        <w:t xml:space="preserve"> and </w:t>
      </w:r>
      <w:proofErr w:type="spellStart"/>
      <w:r w:rsidRPr="00525C63">
        <w:rPr>
          <w:rFonts w:ascii="Calibri" w:eastAsia="Calibri" w:hAnsi="Calibri" w:cs="Calibri"/>
          <w:bCs/>
          <w:color w:val="000000"/>
        </w:rPr>
        <w:t>secondary</w:t>
      </w:r>
      <w:proofErr w:type="spellEnd"/>
      <w:r w:rsidRPr="00525C63">
        <w:rPr>
          <w:rFonts w:ascii="Calibri" w:eastAsia="Calibri" w:hAnsi="Calibri" w:cs="Calibri"/>
          <w:bCs/>
          <w:color w:val="000000"/>
        </w:rPr>
        <w:t xml:space="preserve"> </w:t>
      </w:r>
      <w:proofErr w:type="spellStart"/>
      <w:r w:rsidRPr="00525C63">
        <w:rPr>
          <w:rFonts w:ascii="Calibri" w:eastAsia="Calibri" w:hAnsi="Calibri" w:cs="Calibri"/>
          <w:bCs/>
          <w:color w:val="000000"/>
        </w:rPr>
        <w:t>forests</w:t>
      </w:r>
      <w:proofErr w:type="spellEnd"/>
      <w:r w:rsidRPr="00525C63">
        <w:rPr>
          <w:rFonts w:ascii="Calibri" w:eastAsia="Calibri" w:hAnsi="Calibri" w:cs="Calibri"/>
          <w:bCs/>
          <w:color w:val="000000"/>
        </w:rPr>
        <w:t xml:space="preserve">, </w:t>
      </w:r>
      <w:proofErr w:type="spellStart"/>
      <w:r w:rsidRPr="00525C63">
        <w:rPr>
          <w:rFonts w:ascii="Calibri" w:eastAsia="Calibri" w:hAnsi="Calibri" w:cs="Calibri"/>
          <w:bCs/>
          <w:color w:val="000000"/>
        </w:rPr>
        <w:t>conservation</w:t>
      </w:r>
      <w:proofErr w:type="spellEnd"/>
      <w:r w:rsidRPr="00525C63">
        <w:rPr>
          <w:rFonts w:ascii="Calibri" w:eastAsia="Calibri" w:hAnsi="Calibri" w:cs="Calibri"/>
          <w:bCs/>
          <w:color w:val="000000"/>
        </w:rPr>
        <w:t xml:space="preserve">, </w:t>
      </w:r>
      <w:proofErr w:type="spellStart"/>
      <w:r w:rsidRPr="00525C63">
        <w:rPr>
          <w:rFonts w:ascii="Calibri" w:eastAsia="Calibri" w:hAnsi="Calibri" w:cs="Calibri"/>
          <w:bCs/>
          <w:color w:val="000000"/>
        </w:rPr>
        <w:t>biodiversity</w:t>
      </w:r>
      <w:proofErr w:type="spellEnd"/>
      <w:r w:rsidRPr="00525C63">
        <w:rPr>
          <w:rFonts w:ascii="Calibri" w:eastAsia="Calibri" w:hAnsi="Calibri" w:cs="Calibri"/>
          <w:bCs/>
          <w:color w:val="000000"/>
        </w:rPr>
        <w:t xml:space="preserve">, </w:t>
      </w:r>
      <w:proofErr w:type="spellStart"/>
      <w:r w:rsidRPr="00525C63">
        <w:rPr>
          <w:rFonts w:ascii="Calibri" w:eastAsia="Calibri" w:hAnsi="Calibri" w:cs="Calibri"/>
          <w:bCs/>
          <w:color w:val="000000"/>
        </w:rPr>
        <w:t>habitat</w:t>
      </w:r>
      <w:proofErr w:type="spellEnd"/>
      <w:r w:rsidRPr="00525C63">
        <w:rPr>
          <w:rFonts w:ascii="Calibri" w:eastAsia="Calibri" w:hAnsi="Calibri" w:cs="Calibri"/>
          <w:bCs/>
          <w:color w:val="000000"/>
        </w:rPr>
        <w:t xml:space="preserve"> </w:t>
      </w:r>
      <w:proofErr w:type="spellStart"/>
      <w:r w:rsidRPr="00525C63">
        <w:rPr>
          <w:rFonts w:ascii="Calibri" w:eastAsia="Calibri" w:hAnsi="Calibri" w:cs="Calibri"/>
          <w:bCs/>
          <w:color w:val="000000"/>
        </w:rPr>
        <w:t>fragmentation</w:t>
      </w:r>
      <w:proofErr w:type="spellEnd"/>
      <w:r w:rsidRPr="00525C63">
        <w:rPr>
          <w:rFonts w:ascii="Calibri" w:eastAsia="Calibri" w:hAnsi="Calibri" w:cs="Calibri"/>
          <w:bCs/>
          <w:color w:val="000000"/>
        </w:rPr>
        <w:t>.</w:t>
      </w:r>
    </w:p>
    <w:p w14:paraId="00000005" w14:textId="0EFFFEA3" w:rsidR="0007539F" w:rsidRDefault="00525C63">
      <w:pPr>
        <w:widowControl w:val="0"/>
        <w:pBdr>
          <w:top w:val="nil"/>
          <w:left w:val="nil"/>
          <w:bottom w:val="nil"/>
          <w:right w:val="nil"/>
          <w:between w:val="nil"/>
        </w:pBdr>
        <w:spacing w:before="175" w:line="240" w:lineRule="auto"/>
        <w:ind w:left="15"/>
        <w:rPr>
          <w:rFonts w:asciiTheme="majorHAnsi" w:eastAsia="Calibri" w:hAnsiTheme="majorHAnsi" w:cstheme="majorHAnsi"/>
          <w:b/>
          <w:color w:val="000000"/>
          <w:sz w:val="24"/>
          <w:szCs w:val="24"/>
        </w:rPr>
      </w:pPr>
      <w:r w:rsidRPr="00525C63">
        <w:rPr>
          <w:rFonts w:asciiTheme="majorHAnsi" w:eastAsia="Calibri" w:hAnsiTheme="majorHAnsi" w:cstheme="majorHAnsi"/>
          <w:b/>
          <w:color w:val="000000"/>
          <w:sz w:val="24"/>
          <w:szCs w:val="24"/>
        </w:rPr>
        <w:t xml:space="preserve">Resumen  </w:t>
      </w:r>
    </w:p>
    <w:p w14:paraId="5BDF6A96" w14:textId="77777777" w:rsidR="00525C63" w:rsidRPr="00525C63" w:rsidRDefault="00525C63">
      <w:pPr>
        <w:widowControl w:val="0"/>
        <w:pBdr>
          <w:top w:val="nil"/>
          <w:left w:val="nil"/>
          <w:bottom w:val="nil"/>
          <w:right w:val="nil"/>
          <w:between w:val="nil"/>
        </w:pBdr>
        <w:spacing w:before="175" w:line="240" w:lineRule="auto"/>
        <w:ind w:left="15"/>
        <w:rPr>
          <w:rFonts w:asciiTheme="majorHAnsi" w:eastAsia="Calibri" w:hAnsiTheme="majorHAnsi" w:cstheme="majorHAnsi"/>
          <w:b/>
          <w:color w:val="000000"/>
          <w:sz w:val="24"/>
          <w:szCs w:val="24"/>
        </w:rPr>
      </w:pPr>
    </w:p>
    <w:p w14:paraId="0FFB73F7" w14:textId="3C9C78F6" w:rsidR="00525C63" w:rsidRPr="00525C63" w:rsidRDefault="00525C63" w:rsidP="00525C63">
      <w:pPr>
        <w:rPr>
          <w:rFonts w:asciiTheme="majorHAnsi" w:hAnsiTheme="majorHAnsi" w:cstheme="majorHAnsi"/>
        </w:rPr>
      </w:pPr>
      <w:r w:rsidRPr="00525C63">
        <w:rPr>
          <w:rFonts w:asciiTheme="majorHAnsi" w:hAnsiTheme="majorHAnsi" w:cstheme="majorHAnsi"/>
        </w:rPr>
        <w:t xml:space="preserve">Este estudio se enfoca en el uso de microhábitats por </w:t>
      </w:r>
      <w:proofErr w:type="spellStart"/>
      <w:r w:rsidRPr="00525C63">
        <w:rPr>
          <w:rFonts w:asciiTheme="majorHAnsi" w:hAnsiTheme="majorHAnsi" w:cstheme="majorHAnsi"/>
          <w:i/>
          <w:iCs/>
        </w:rPr>
        <w:t>Tityus</w:t>
      </w:r>
      <w:proofErr w:type="spellEnd"/>
      <w:r w:rsidRPr="00525C63">
        <w:rPr>
          <w:rFonts w:asciiTheme="majorHAnsi" w:hAnsiTheme="majorHAnsi" w:cstheme="majorHAnsi"/>
          <w:i/>
          <w:iCs/>
        </w:rPr>
        <w:t xml:space="preserve"> </w:t>
      </w:r>
      <w:proofErr w:type="spellStart"/>
      <w:r w:rsidRPr="00525C63">
        <w:rPr>
          <w:rFonts w:asciiTheme="majorHAnsi" w:hAnsiTheme="majorHAnsi" w:cstheme="majorHAnsi"/>
          <w:i/>
          <w:iCs/>
        </w:rPr>
        <w:t>asthenes</w:t>
      </w:r>
      <w:proofErr w:type="spellEnd"/>
      <w:r w:rsidRPr="00525C63">
        <w:rPr>
          <w:rFonts w:asciiTheme="majorHAnsi" w:hAnsiTheme="majorHAnsi" w:cstheme="majorHAnsi"/>
        </w:rPr>
        <w:t xml:space="preserve"> (Scorpiones: </w:t>
      </w:r>
      <w:proofErr w:type="spellStart"/>
      <w:r w:rsidRPr="00525C63">
        <w:rPr>
          <w:rFonts w:asciiTheme="majorHAnsi" w:hAnsiTheme="majorHAnsi" w:cstheme="majorHAnsi"/>
        </w:rPr>
        <w:t>Buthidae</w:t>
      </w:r>
      <w:proofErr w:type="spellEnd"/>
      <w:r w:rsidRPr="00525C63">
        <w:rPr>
          <w:rFonts w:asciiTheme="majorHAnsi" w:hAnsiTheme="majorHAnsi" w:cstheme="majorHAnsi"/>
        </w:rPr>
        <w:t xml:space="preserve">) en dos tipos de bosques de la provincia de Napo, Ecuador: bosques primarios y secundarios. </w:t>
      </w:r>
      <w:proofErr w:type="spellStart"/>
      <w:r w:rsidRPr="00525C63">
        <w:rPr>
          <w:rFonts w:asciiTheme="majorHAnsi" w:hAnsiTheme="majorHAnsi" w:cstheme="majorHAnsi"/>
          <w:i/>
          <w:iCs/>
        </w:rPr>
        <w:t>Tityus</w:t>
      </w:r>
      <w:proofErr w:type="spellEnd"/>
      <w:r w:rsidRPr="00525C63">
        <w:rPr>
          <w:rFonts w:asciiTheme="majorHAnsi" w:hAnsiTheme="majorHAnsi" w:cstheme="majorHAnsi"/>
          <w:i/>
          <w:iCs/>
        </w:rPr>
        <w:t xml:space="preserve"> </w:t>
      </w:r>
      <w:proofErr w:type="spellStart"/>
      <w:r w:rsidRPr="00525C63">
        <w:rPr>
          <w:rFonts w:asciiTheme="majorHAnsi" w:hAnsiTheme="majorHAnsi" w:cstheme="majorHAnsi"/>
          <w:i/>
          <w:iCs/>
        </w:rPr>
        <w:t>asthenes</w:t>
      </w:r>
      <w:proofErr w:type="spellEnd"/>
      <w:r w:rsidRPr="00525C63">
        <w:rPr>
          <w:rFonts w:asciiTheme="majorHAnsi" w:hAnsiTheme="majorHAnsi" w:cstheme="majorHAnsi"/>
        </w:rPr>
        <w:t xml:space="preserve"> es una especie endémica de la región amazónica que juega un papel ecológico importante como depredador de pequeños vertebrados e invertebrados, además de tener relevancia médica debido al veneno que produce. Sin embargo, aún se sabe poco sobre su ecología y cómo los cambios en su hábitat, provocados por la deforestación y la conversión de bosques primarios en secundarios, afectan su supervivencia. Los microhábitats, como troncos caídos, rocas y la hojarasca, son fundamentales para la vida de estos escorpiones, pues ofrecen refugio, permiten regular su temperatura y proporcionan sitios para cazar. Las actividades humanas, como la agricultura y la tala, alteran la estructura del paisaje y modifican la disponibilidad de estos refugios, lo que podría afectar las dinámicas de las poblaciones de </w:t>
      </w:r>
      <w:proofErr w:type="spellStart"/>
      <w:r w:rsidRPr="00525C63">
        <w:rPr>
          <w:rFonts w:asciiTheme="majorHAnsi" w:hAnsiTheme="majorHAnsi" w:cstheme="majorHAnsi"/>
          <w:i/>
          <w:iCs/>
        </w:rPr>
        <w:t>Tityus</w:t>
      </w:r>
      <w:proofErr w:type="spellEnd"/>
      <w:r w:rsidRPr="00525C63">
        <w:rPr>
          <w:rFonts w:asciiTheme="majorHAnsi" w:hAnsiTheme="majorHAnsi" w:cstheme="majorHAnsi"/>
          <w:i/>
          <w:iCs/>
        </w:rPr>
        <w:t xml:space="preserve"> </w:t>
      </w:r>
      <w:proofErr w:type="spellStart"/>
      <w:r w:rsidRPr="00525C63">
        <w:rPr>
          <w:rFonts w:asciiTheme="majorHAnsi" w:hAnsiTheme="majorHAnsi" w:cstheme="majorHAnsi"/>
          <w:i/>
          <w:iCs/>
        </w:rPr>
        <w:t>asthenes</w:t>
      </w:r>
      <w:proofErr w:type="spellEnd"/>
      <w:r w:rsidRPr="00525C63">
        <w:rPr>
          <w:rFonts w:asciiTheme="majorHAnsi" w:hAnsiTheme="majorHAnsi" w:cstheme="majorHAnsi"/>
          <w:i/>
          <w:iCs/>
        </w:rPr>
        <w:t>.</w:t>
      </w:r>
      <w:r w:rsidRPr="00525C63">
        <w:rPr>
          <w:rFonts w:asciiTheme="majorHAnsi" w:hAnsiTheme="majorHAnsi" w:cstheme="majorHAnsi"/>
        </w:rPr>
        <w:t xml:space="preserve"> Este trabajo busca analizar cómo utiliza esta especie los microhábitats en ambos tipos de bosques y evaluar las diferencias en la calidad y disponibilidad de estos espacios. Los resultados de este estudio ayudarán a comprender mejor cómo </w:t>
      </w:r>
      <w:proofErr w:type="spellStart"/>
      <w:r w:rsidRPr="00525C63">
        <w:rPr>
          <w:rFonts w:asciiTheme="majorHAnsi" w:hAnsiTheme="majorHAnsi" w:cstheme="majorHAnsi"/>
          <w:i/>
          <w:iCs/>
        </w:rPr>
        <w:t>Tityus</w:t>
      </w:r>
      <w:proofErr w:type="spellEnd"/>
      <w:r w:rsidRPr="00525C63">
        <w:rPr>
          <w:rFonts w:asciiTheme="majorHAnsi" w:hAnsiTheme="majorHAnsi" w:cstheme="majorHAnsi"/>
          <w:i/>
          <w:iCs/>
        </w:rPr>
        <w:t xml:space="preserve"> </w:t>
      </w:r>
      <w:proofErr w:type="spellStart"/>
      <w:r w:rsidRPr="00525C63">
        <w:rPr>
          <w:rFonts w:asciiTheme="majorHAnsi" w:hAnsiTheme="majorHAnsi" w:cstheme="majorHAnsi"/>
          <w:i/>
          <w:iCs/>
        </w:rPr>
        <w:t>asthenes</w:t>
      </w:r>
      <w:proofErr w:type="spellEnd"/>
      <w:r w:rsidRPr="00525C63">
        <w:rPr>
          <w:rFonts w:asciiTheme="majorHAnsi" w:hAnsiTheme="majorHAnsi" w:cstheme="majorHAnsi"/>
        </w:rPr>
        <w:t xml:space="preserve"> </w:t>
      </w:r>
      <w:r w:rsidRPr="00525C63">
        <w:rPr>
          <w:rFonts w:asciiTheme="majorHAnsi" w:hAnsiTheme="majorHAnsi" w:cstheme="majorHAnsi"/>
        </w:rPr>
        <w:lastRenderedPageBreak/>
        <w:t>se adapta a la degradación de su hábitat y proporcionarán información valiosa para desarrollar estrategias de conservación en la región amazónica. Además, la investigación tiene como objetivo llenar el vacío de conocimiento sobre esta especie y apoyar iniciativas para la gestión sostenible de los bosques de Napo, un área de alta biodiversidad, pero que está bajo presión por las actividades humanas. En conclusión, este estudio tiene implicaciones ecológicas y de conservación, destacando la importancia de proteger los microhábitats para mantener la biodiversidad y el equilibrio ecológico en los ecosistemas amazónicos.</w:t>
      </w:r>
    </w:p>
    <w:p w14:paraId="59D951FA" w14:textId="77777777" w:rsidR="00525C63" w:rsidRDefault="00525C63">
      <w:pPr>
        <w:widowControl w:val="0"/>
        <w:pBdr>
          <w:top w:val="nil"/>
          <w:left w:val="nil"/>
          <w:bottom w:val="nil"/>
          <w:right w:val="nil"/>
          <w:between w:val="nil"/>
        </w:pBdr>
        <w:spacing w:line="265" w:lineRule="auto"/>
        <w:ind w:left="13" w:right="182"/>
        <w:rPr>
          <w:rFonts w:asciiTheme="majorHAnsi" w:hAnsiTheme="majorHAnsi" w:cstheme="majorHAnsi"/>
          <w:sz w:val="24"/>
          <w:szCs w:val="24"/>
        </w:rPr>
      </w:pPr>
    </w:p>
    <w:p w14:paraId="00000007" w14:textId="5289E13F" w:rsidR="0007539F" w:rsidRDefault="00525C63">
      <w:pPr>
        <w:widowControl w:val="0"/>
        <w:pBdr>
          <w:top w:val="nil"/>
          <w:left w:val="nil"/>
          <w:bottom w:val="nil"/>
          <w:right w:val="nil"/>
          <w:between w:val="nil"/>
        </w:pBdr>
        <w:spacing w:line="265" w:lineRule="auto"/>
        <w:ind w:left="13" w:right="182"/>
        <w:rPr>
          <w:rFonts w:ascii="Calibri" w:eastAsia="Calibri" w:hAnsi="Calibri" w:cs="Calibri"/>
          <w:color w:val="000000"/>
        </w:rPr>
      </w:pPr>
      <w:r>
        <w:rPr>
          <w:rFonts w:ascii="Calibri" w:eastAsia="Calibri" w:hAnsi="Calibri" w:cs="Calibri"/>
          <w:b/>
          <w:color w:val="000000"/>
        </w:rPr>
        <w:t>Palabras clave</w:t>
      </w:r>
      <w:r>
        <w:rPr>
          <w:rFonts w:ascii="Calibri" w:eastAsia="Calibri" w:hAnsi="Calibri" w:cs="Calibri"/>
          <w:color w:val="000000"/>
        </w:rPr>
        <w:t>: microhábitats, bosques primarios y secundarios, conservación, biodiversidad, fragmentación de habitas</w:t>
      </w:r>
      <w:r>
        <w:rPr>
          <w:rFonts w:ascii="Calibri" w:eastAsia="Calibri" w:hAnsi="Calibri" w:cs="Calibri"/>
          <w:color w:val="000000"/>
        </w:rPr>
        <w:t>.</w:t>
      </w:r>
    </w:p>
    <w:p w14:paraId="1B3BD318" w14:textId="62A62C71" w:rsidR="00525C63" w:rsidRDefault="00525C63">
      <w:pPr>
        <w:widowControl w:val="0"/>
        <w:pBdr>
          <w:top w:val="nil"/>
          <w:left w:val="nil"/>
          <w:bottom w:val="nil"/>
          <w:right w:val="nil"/>
          <w:between w:val="nil"/>
        </w:pBdr>
        <w:spacing w:line="265" w:lineRule="auto"/>
        <w:ind w:left="13" w:right="182"/>
      </w:pPr>
      <w:r>
        <w:rPr>
          <w:rFonts w:ascii="Calibri" w:eastAsia="Calibri" w:hAnsi="Calibri" w:cs="Calibri"/>
          <w:b/>
          <w:color w:val="000000"/>
        </w:rPr>
        <w:t xml:space="preserve"> </w:t>
      </w:r>
    </w:p>
    <w:p w14:paraId="1C03C724" w14:textId="77777777" w:rsidR="00525C63" w:rsidRDefault="00525C63">
      <w:pPr>
        <w:widowControl w:val="0"/>
        <w:pBdr>
          <w:top w:val="nil"/>
          <w:left w:val="nil"/>
          <w:bottom w:val="nil"/>
          <w:right w:val="nil"/>
          <w:between w:val="nil"/>
        </w:pBdr>
        <w:spacing w:line="265" w:lineRule="auto"/>
        <w:ind w:left="13" w:right="182"/>
        <w:rPr>
          <w:rFonts w:ascii="Calibri" w:eastAsia="Calibri" w:hAnsi="Calibri" w:cs="Calibri"/>
          <w:color w:val="000000"/>
        </w:rPr>
      </w:pPr>
    </w:p>
    <w:sectPr w:rsidR="00525C63">
      <w:pgSz w:w="11900" w:h="16820"/>
      <w:pgMar w:top="1404" w:right="1656" w:bottom="162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9F"/>
    <w:rsid w:val="0007539F"/>
    <w:rsid w:val="00525C6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8EC3"/>
  <w15:docId w15:val="{3573A803-9FF8-4069-A172-7B4058FE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C"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525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621</Words>
  <Characters>3417</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cp:lastModifiedBy>
  <cp:revision>2</cp:revision>
  <dcterms:created xsi:type="dcterms:W3CDTF">2025-01-06T05:48:00Z</dcterms:created>
  <dcterms:modified xsi:type="dcterms:W3CDTF">2025-01-06T06:02:00Z</dcterms:modified>
</cp:coreProperties>
</file>