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BE0" w:rsidRDefault="00B95BE0" w:rsidP="00B95BE0">
      <w:pPr>
        <w:jc w:val="center"/>
        <w:rPr>
          <w:b/>
          <w:bCs/>
          <w:lang w:val="es-ES"/>
        </w:rPr>
      </w:pPr>
      <w:r w:rsidRPr="00B95BE0">
        <w:rPr>
          <w:b/>
          <w:bCs/>
          <w:lang w:val="es-ES"/>
        </w:rPr>
        <w:t>Análisis dendrocronológico y dinámica de carbono almacenado de cinco especies forestales multipropósito en el Bosque de la Ciencia, URAI</w:t>
      </w:r>
    </w:p>
    <w:p w:rsidR="00B95BE0" w:rsidRPr="00B95BE0" w:rsidRDefault="00B95BE0" w:rsidP="00B95BE0">
      <w:pPr>
        <w:jc w:val="center"/>
        <w:rPr>
          <w:b/>
          <w:bCs/>
          <w:lang w:val="es-ES"/>
        </w:rPr>
      </w:pPr>
      <w:r>
        <w:rPr>
          <w:b/>
          <w:bCs/>
          <w:lang w:val="es-ES"/>
        </w:rPr>
        <w:t>Jorge Alvarado, Pablo Cuenca</w:t>
      </w:r>
      <w:bookmarkStart w:id="0" w:name="_GoBack"/>
      <w:bookmarkEnd w:id="0"/>
    </w:p>
    <w:p w:rsidR="008650EB" w:rsidRPr="00B95BE0" w:rsidRDefault="00B95BE0">
      <w:pPr>
        <w:rPr>
          <w:b/>
          <w:bCs/>
          <w:lang w:val="es-ES"/>
        </w:rPr>
      </w:pPr>
      <w:r w:rsidRPr="00B95BE0">
        <w:rPr>
          <w:b/>
          <w:bCs/>
          <w:lang w:val="es-ES"/>
        </w:rPr>
        <w:t>Resumen</w:t>
      </w:r>
    </w:p>
    <w:p w:rsidR="00B95BE0" w:rsidRPr="00B95BE0" w:rsidRDefault="00B95BE0" w:rsidP="00B95BE0">
      <w:pPr>
        <w:spacing w:line="276" w:lineRule="auto"/>
        <w:jc w:val="both"/>
        <w:rPr>
          <w:lang w:val="es-ES"/>
        </w:rPr>
      </w:pPr>
      <w:r w:rsidRPr="00B95BE0">
        <w:rPr>
          <w:lang w:val="es-ES"/>
        </w:rPr>
        <w:t xml:space="preserve">La limitada información sobre árboles idóneos para estudios dendrocronológicos en bosques amazónicos ecuatorianos, limita la comprensión de su historia climática y su sucesión forestal. Debido a que la </w:t>
      </w:r>
      <w:proofErr w:type="spellStart"/>
      <w:r w:rsidRPr="00B95BE0">
        <w:rPr>
          <w:lang w:val="es-ES"/>
        </w:rPr>
        <w:t>amazonía</w:t>
      </w:r>
      <w:proofErr w:type="spellEnd"/>
      <w:r w:rsidRPr="00B95BE0">
        <w:rPr>
          <w:lang w:val="es-ES"/>
        </w:rPr>
        <w:t xml:space="preserve"> posee un clima tropical variable, existe una formación irregular de anillos de crecimiento, esto provoca que haya anillos ausentes y falsos que dificultan estudios relacionados con este tipo de ecosistemas. Identificar estas especies forestales con un patrón de crecimiento definido sería vital para entender de mejor manera datos climáticos pasados y la evolución del bosque amazónico ecuatorial, revelando la sensibilidad de estos árboles a los impactos climáticos y ambientales a lo largo del tiempo. Aplicando una metodología capaz de entender dichos patrones de crecimiento, mediante una técnica poco invasiva se extrajo los núcleos de madera utilizando el barreno de </w:t>
      </w:r>
      <w:proofErr w:type="spellStart"/>
      <w:r w:rsidRPr="00B95BE0">
        <w:rPr>
          <w:lang w:val="es-ES"/>
        </w:rPr>
        <w:t>Pressler</w:t>
      </w:r>
      <w:proofErr w:type="spellEnd"/>
      <w:r w:rsidRPr="00B95BE0">
        <w:rPr>
          <w:lang w:val="es-ES"/>
        </w:rPr>
        <w:t xml:space="preserve">, con los que se podrá medir la dinámica de crecimiento anual del bosque con distintas especies de árboles multipropósito a escala tropical. Para la fase de análisis, se utilizará los datos obtenidos en el sistema de medición de anillos de crecimiento </w:t>
      </w:r>
      <w:proofErr w:type="spellStart"/>
      <w:r w:rsidRPr="00B95BE0">
        <w:rPr>
          <w:lang w:val="es-ES"/>
        </w:rPr>
        <w:t>Lintab</w:t>
      </w:r>
      <w:proofErr w:type="spellEnd"/>
      <w:r w:rsidRPr="00B95BE0">
        <w:rPr>
          <w:lang w:val="es-ES"/>
        </w:rPr>
        <w:t xml:space="preserve"> 6 y el software TSAP-WIN por medio de gráficas para analizar la dinámica crecimiento anual de cada árbol. Se empleará el coeficiente de correlación de Pearson en el software R, para correlacionar los resultados obtenidos con la información de las bases meteorológicas de la Universidad y así enriquecer el conocimiento sobre la dinámica forestal pasada en un contexto tropical. La información obtenida permitirá entender de mejor manera la estructura y composición del ecosistema </w:t>
      </w:r>
      <w:proofErr w:type="spellStart"/>
      <w:r w:rsidRPr="00B95BE0">
        <w:rPr>
          <w:lang w:val="es-ES"/>
        </w:rPr>
        <w:t>piemontano</w:t>
      </w:r>
      <w:proofErr w:type="spellEnd"/>
      <w:r w:rsidRPr="00B95BE0">
        <w:rPr>
          <w:lang w:val="es-ES"/>
        </w:rPr>
        <w:t xml:space="preserve"> tropical enriqueciendo el conocimiento sobre la dinámica forestal pasada en este contexto. Esto proporcionará datos clave para entender la historia climática de la región amazónica, abordando un vacío esencial en la investigación regional. Esta generación de conocimiento podría abrir puertas a estrategias de conservación más efectivas y a decisiones informadas sobre el manejo sostenible de los bosques amazónicos.</w:t>
      </w:r>
    </w:p>
    <w:sectPr w:rsidR="00B95BE0" w:rsidRPr="00B95B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E0"/>
    <w:rsid w:val="008650EB"/>
    <w:rsid w:val="00B95BE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69AA"/>
  <w15:chartTrackingRefBased/>
  <w15:docId w15:val="{2054A145-CF4A-4A3C-B99F-FD0A0203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04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1890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2024-12-16T11:56:00Z</dcterms:created>
  <dcterms:modified xsi:type="dcterms:W3CDTF">2024-12-16T11:59:00Z</dcterms:modified>
</cp:coreProperties>
</file>