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79DC" w14:textId="77777777" w:rsidR="0024587E" w:rsidRDefault="00000000">
      <w:pPr>
        <w:spacing w:before="240" w:after="240" w:line="240" w:lineRule="auto"/>
        <w:jc w:val="center"/>
        <w:rPr>
          <w:rFonts w:ascii="Times New Roman" w:eastAsia="Times New Roman" w:hAnsi="Times New Roman" w:cs="Times New Roman"/>
          <w:i/>
        </w:rPr>
      </w:pPr>
      <w:r>
        <w:rPr>
          <w:rFonts w:ascii="Times New Roman" w:eastAsia="Times New Roman" w:hAnsi="Times New Roman" w:cs="Times New Roman"/>
          <w:b/>
        </w:rPr>
        <w:t xml:space="preserve">ACTIVIDAD ANTIMICROBIANA CONTRA BACTERIAS GASTROINTESTINALES Y FITOQUÍMICA DE LOS EXTRACTOS DE LAS HOJAS Y LÁTEX DE </w:t>
      </w:r>
      <w:proofErr w:type="spellStart"/>
      <w:r>
        <w:rPr>
          <w:rFonts w:ascii="Times New Roman" w:eastAsia="Times New Roman" w:hAnsi="Times New Roman" w:cs="Times New Roman"/>
          <w:i/>
        </w:rPr>
        <w:t>Brosimum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sp</w:t>
      </w:r>
      <w:proofErr w:type="spellEnd"/>
    </w:p>
    <w:p w14:paraId="377CB672" w14:textId="705434E1" w:rsidR="00AA55C8" w:rsidRDefault="00AA55C8" w:rsidP="00AA55C8">
      <w:pPr>
        <w:spacing w:before="240" w:after="240" w:line="240" w:lineRule="auto"/>
        <w:rPr>
          <w:rFonts w:ascii="Times New Roman" w:eastAsia="Times New Roman" w:hAnsi="Times New Roman" w:cs="Times New Roman"/>
          <w:iCs/>
        </w:rPr>
      </w:pPr>
      <w:r w:rsidRPr="00AA55C8">
        <w:rPr>
          <w:rFonts w:ascii="Times New Roman" w:eastAsia="Times New Roman" w:hAnsi="Times New Roman" w:cs="Times New Roman"/>
          <w:iCs/>
        </w:rPr>
        <w:t>Cristian Sillagana Verdezoto</w:t>
      </w:r>
      <w:r w:rsidRPr="00AA55C8">
        <w:rPr>
          <w:rFonts w:ascii="Times New Roman" w:eastAsia="Times New Roman" w:hAnsi="Times New Roman" w:cs="Times New Roman"/>
          <w:iCs/>
          <w:vertAlign w:val="superscript"/>
        </w:rPr>
        <w:t>1</w:t>
      </w:r>
      <w:r w:rsidRPr="00AA55C8">
        <w:rPr>
          <w:rFonts w:ascii="Times New Roman" w:eastAsia="Times New Roman" w:hAnsi="Times New Roman" w:cs="Times New Roman"/>
          <w:iCs/>
        </w:rPr>
        <w:t>, Jan Spengler</w:t>
      </w:r>
      <w:r w:rsidRPr="00AA55C8">
        <w:rPr>
          <w:rFonts w:ascii="Times New Roman" w:eastAsia="Times New Roman" w:hAnsi="Times New Roman" w:cs="Times New Roman"/>
          <w:iCs/>
          <w:vertAlign w:val="superscript"/>
        </w:rPr>
        <w:t>2</w:t>
      </w:r>
      <w:r w:rsidRPr="00AA55C8">
        <w:rPr>
          <w:rFonts w:ascii="Times New Roman" w:eastAsia="Times New Roman" w:hAnsi="Times New Roman" w:cs="Times New Roman"/>
          <w:iCs/>
        </w:rPr>
        <w:t>, Carolina Castro</w:t>
      </w:r>
      <w:r w:rsidRPr="00AA55C8">
        <w:rPr>
          <w:rFonts w:ascii="Times New Roman" w:eastAsia="Times New Roman" w:hAnsi="Times New Roman" w:cs="Times New Roman"/>
          <w:iCs/>
          <w:vertAlign w:val="superscript"/>
        </w:rPr>
        <w:t>4</w:t>
      </w:r>
      <w:r w:rsidRPr="00AA55C8">
        <w:rPr>
          <w:rFonts w:ascii="Times New Roman" w:eastAsia="Times New Roman" w:hAnsi="Times New Roman" w:cs="Times New Roman"/>
          <w:iCs/>
        </w:rPr>
        <w:t>, Y</w:t>
      </w:r>
      <w:r>
        <w:rPr>
          <w:rFonts w:ascii="Times New Roman" w:eastAsia="Times New Roman" w:hAnsi="Times New Roman" w:cs="Times New Roman"/>
          <w:iCs/>
        </w:rPr>
        <w:t>eimy Rojas</w:t>
      </w:r>
      <w:r w:rsidRPr="00AA55C8">
        <w:rPr>
          <w:rFonts w:ascii="Times New Roman" w:eastAsia="Times New Roman" w:hAnsi="Times New Roman" w:cs="Times New Roman"/>
          <w:iCs/>
          <w:vertAlign w:val="superscript"/>
        </w:rPr>
        <w:t>3</w:t>
      </w:r>
    </w:p>
    <w:p w14:paraId="405DC7A9" w14:textId="307036A3" w:rsidR="0024587E" w:rsidRPr="00AA55C8" w:rsidRDefault="00AA55C8" w:rsidP="00AA55C8">
      <w:pPr>
        <w:pStyle w:val="Prrafodelista"/>
        <w:numPr>
          <w:ilvl w:val="0"/>
          <w:numId w:val="1"/>
        </w:numPr>
        <w:spacing w:after="0" w:line="240" w:lineRule="auto"/>
        <w:jc w:val="both"/>
        <w:rPr>
          <w:rFonts w:ascii="Times New Roman" w:eastAsia="Times New Roman" w:hAnsi="Times New Roman" w:cs="Times New Roman"/>
          <w:iCs/>
        </w:rPr>
      </w:pPr>
      <w:r w:rsidRPr="00AA55C8">
        <w:rPr>
          <w:rFonts w:ascii="Times New Roman" w:eastAsia="Times New Roman" w:hAnsi="Times New Roman" w:cs="Times New Roman"/>
          <w:iCs/>
        </w:rPr>
        <w:t xml:space="preserve">Facultad Ciencias de la Vida, Universidad Regional Amazónica </w:t>
      </w:r>
      <w:proofErr w:type="spellStart"/>
      <w:r w:rsidRPr="00AA55C8">
        <w:rPr>
          <w:rFonts w:ascii="Times New Roman" w:eastAsia="Times New Roman" w:hAnsi="Times New Roman" w:cs="Times New Roman"/>
          <w:iCs/>
        </w:rPr>
        <w:t>Ikiam</w:t>
      </w:r>
      <w:proofErr w:type="spellEnd"/>
      <w:r w:rsidRPr="00AA55C8">
        <w:rPr>
          <w:rFonts w:ascii="Times New Roman" w:eastAsia="Times New Roman" w:hAnsi="Times New Roman" w:cs="Times New Roman"/>
          <w:iCs/>
        </w:rPr>
        <w:t>, Tena 150102, Ecuador</w:t>
      </w:r>
      <w:r>
        <w:rPr>
          <w:rFonts w:ascii="Times New Roman" w:eastAsia="Times New Roman" w:hAnsi="Times New Roman" w:cs="Times New Roman"/>
          <w:iCs/>
        </w:rPr>
        <w:t>.</w:t>
      </w:r>
    </w:p>
    <w:p w14:paraId="7F61DB4D" w14:textId="2B2D9C3D" w:rsidR="00AA55C8" w:rsidRPr="00AA55C8" w:rsidRDefault="00892029" w:rsidP="00AA55C8">
      <w:pPr>
        <w:pStyle w:val="Prrafodelista"/>
        <w:numPr>
          <w:ilvl w:val="0"/>
          <w:numId w:val="1"/>
        </w:num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Grupo de </w:t>
      </w:r>
      <w:proofErr w:type="spellStart"/>
      <w:r w:rsidR="00AA55C8" w:rsidRPr="00AA55C8">
        <w:rPr>
          <w:rFonts w:ascii="Times New Roman" w:eastAsia="Times New Roman" w:hAnsi="Times New Roman" w:cs="Times New Roman"/>
          <w:iCs/>
        </w:rPr>
        <w:t>Biodescubrimiento</w:t>
      </w:r>
      <w:proofErr w:type="spellEnd"/>
      <w:r w:rsidR="00AA55C8" w:rsidRPr="00AA55C8">
        <w:rPr>
          <w:rFonts w:ascii="Times New Roman" w:eastAsia="Times New Roman" w:hAnsi="Times New Roman" w:cs="Times New Roman"/>
          <w:iCs/>
        </w:rPr>
        <w:t xml:space="preserve"> de moléculas, Universidad Regional Amazónica </w:t>
      </w:r>
      <w:proofErr w:type="spellStart"/>
      <w:r w:rsidR="00AA55C8" w:rsidRPr="00AA55C8">
        <w:rPr>
          <w:rFonts w:ascii="Times New Roman" w:eastAsia="Times New Roman" w:hAnsi="Times New Roman" w:cs="Times New Roman"/>
          <w:iCs/>
        </w:rPr>
        <w:t>Ikiam</w:t>
      </w:r>
      <w:proofErr w:type="spellEnd"/>
      <w:r w:rsidR="00AA55C8" w:rsidRPr="00AA55C8">
        <w:rPr>
          <w:rFonts w:ascii="Times New Roman" w:eastAsia="Times New Roman" w:hAnsi="Times New Roman" w:cs="Times New Roman"/>
          <w:iCs/>
        </w:rPr>
        <w:t>, Tena 150102, Ecuador</w:t>
      </w:r>
      <w:r w:rsidR="00AA55C8">
        <w:rPr>
          <w:rFonts w:ascii="Times New Roman" w:eastAsia="Times New Roman" w:hAnsi="Times New Roman" w:cs="Times New Roman"/>
          <w:iCs/>
        </w:rPr>
        <w:t>.</w:t>
      </w:r>
    </w:p>
    <w:p w14:paraId="3FCD2032" w14:textId="27C076EB" w:rsidR="00AA55C8" w:rsidRPr="00AA55C8" w:rsidRDefault="00AA55C8" w:rsidP="00AA55C8">
      <w:pPr>
        <w:pStyle w:val="Prrafodelista"/>
        <w:numPr>
          <w:ilvl w:val="0"/>
          <w:numId w:val="1"/>
        </w:numPr>
        <w:spacing w:after="0" w:line="240" w:lineRule="auto"/>
        <w:jc w:val="both"/>
        <w:rPr>
          <w:rFonts w:ascii="Times New Roman" w:eastAsia="Times New Roman" w:hAnsi="Times New Roman" w:cs="Times New Roman"/>
          <w:iCs/>
        </w:rPr>
      </w:pPr>
      <w:r w:rsidRPr="00AA55C8">
        <w:rPr>
          <w:rFonts w:ascii="Times New Roman" w:eastAsia="Times New Roman" w:hAnsi="Times New Roman" w:cs="Times New Roman"/>
          <w:iCs/>
        </w:rPr>
        <w:t xml:space="preserve">Grupo de Microbiología Aplicada, Universidad Regional Amazónica </w:t>
      </w:r>
      <w:proofErr w:type="spellStart"/>
      <w:r w:rsidRPr="00AA55C8">
        <w:rPr>
          <w:rFonts w:ascii="Times New Roman" w:eastAsia="Times New Roman" w:hAnsi="Times New Roman" w:cs="Times New Roman"/>
          <w:iCs/>
        </w:rPr>
        <w:t>Ikiam</w:t>
      </w:r>
      <w:proofErr w:type="spellEnd"/>
      <w:r w:rsidRPr="00AA55C8">
        <w:rPr>
          <w:rFonts w:ascii="Times New Roman" w:eastAsia="Times New Roman" w:hAnsi="Times New Roman" w:cs="Times New Roman"/>
          <w:iCs/>
        </w:rPr>
        <w:t>, Tena 150102, Ecuador</w:t>
      </w:r>
      <w:r>
        <w:rPr>
          <w:rFonts w:ascii="Times New Roman" w:eastAsia="Times New Roman" w:hAnsi="Times New Roman" w:cs="Times New Roman"/>
          <w:iCs/>
        </w:rPr>
        <w:t>.</w:t>
      </w:r>
    </w:p>
    <w:p w14:paraId="3BF9FA69" w14:textId="1D9EDDD4" w:rsidR="00AA55C8" w:rsidRPr="00AA55C8" w:rsidRDefault="00AA55C8" w:rsidP="00AA55C8">
      <w:pPr>
        <w:pStyle w:val="Prrafodelista"/>
        <w:numPr>
          <w:ilvl w:val="0"/>
          <w:numId w:val="1"/>
        </w:numPr>
        <w:spacing w:after="0" w:line="240" w:lineRule="auto"/>
        <w:jc w:val="both"/>
        <w:rPr>
          <w:rFonts w:ascii="Times New Roman" w:eastAsia="Times New Roman" w:hAnsi="Times New Roman" w:cs="Times New Roman"/>
          <w:iCs/>
        </w:rPr>
      </w:pPr>
      <w:r w:rsidRPr="00AA55C8">
        <w:rPr>
          <w:rFonts w:ascii="Times New Roman" w:eastAsia="Times New Roman" w:hAnsi="Times New Roman" w:cs="Times New Roman"/>
          <w:iCs/>
        </w:rPr>
        <w:t xml:space="preserve">Laboratorio de Biología Molecular Docencia, Universidad Regional Amazónica </w:t>
      </w:r>
      <w:proofErr w:type="spellStart"/>
      <w:r w:rsidRPr="00AA55C8">
        <w:rPr>
          <w:rFonts w:ascii="Times New Roman" w:eastAsia="Times New Roman" w:hAnsi="Times New Roman" w:cs="Times New Roman"/>
          <w:iCs/>
        </w:rPr>
        <w:t>Ikiam</w:t>
      </w:r>
      <w:proofErr w:type="spellEnd"/>
      <w:r w:rsidRPr="00AA55C8">
        <w:rPr>
          <w:rFonts w:ascii="Times New Roman" w:eastAsia="Times New Roman" w:hAnsi="Times New Roman" w:cs="Times New Roman"/>
          <w:iCs/>
        </w:rPr>
        <w:t>, Tena 150102, Ecuador</w:t>
      </w:r>
      <w:r>
        <w:rPr>
          <w:rFonts w:ascii="Times New Roman" w:eastAsia="Times New Roman" w:hAnsi="Times New Roman" w:cs="Times New Roman"/>
          <w:iCs/>
        </w:rPr>
        <w:t>.</w:t>
      </w:r>
    </w:p>
    <w:p w14:paraId="3C1DC634" w14:textId="77777777" w:rsidR="00AA55C8" w:rsidRDefault="00AA55C8">
      <w:pPr>
        <w:spacing w:after="0" w:line="240" w:lineRule="auto"/>
        <w:jc w:val="both"/>
        <w:rPr>
          <w:rFonts w:ascii="Times New Roman" w:eastAsia="Times New Roman" w:hAnsi="Times New Roman" w:cs="Times New Roman"/>
          <w:iCs/>
        </w:rPr>
      </w:pPr>
    </w:p>
    <w:p w14:paraId="29FF3EFD" w14:textId="12F3DCF4" w:rsidR="00AA55C8" w:rsidRPr="00AA55C8" w:rsidRDefault="00AA55C8">
      <w:pPr>
        <w:spacing w:after="0" w:line="240" w:lineRule="auto"/>
        <w:jc w:val="both"/>
        <w:rPr>
          <w:rFonts w:ascii="Times New Roman" w:eastAsia="Times New Roman" w:hAnsi="Times New Roman" w:cs="Times New Roman"/>
        </w:rPr>
      </w:pPr>
    </w:p>
    <w:p w14:paraId="68C176F5" w14:textId="77777777" w:rsidR="0024587E"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Las infecciones gastrointestinales representan una amenaza a la salud pública debido a la resistencia bacteriana a los antibióticos, es por ello que se buscan alternativas a partir de moléculas bioactivas de plantas.</w:t>
      </w:r>
      <w:r>
        <w:rPr>
          <w:rFonts w:ascii="Times New Roman" w:eastAsia="Times New Roman" w:hAnsi="Times New Roman" w:cs="Times New Roman"/>
          <w:b/>
        </w:rPr>
        <w:t xml:space="preserve"> Objetivo</w:t>
      </w:r>
      <w:r>
        <w:rPr>
          <w:rFonts w:ascii="Times New Roman" w:eastAsia="Times New Roman" w:hAnsi="Times New Roman" w:cs="Times New Roman"/>
        </w:rPr>
        <w:t xml:space="preserve">: determinar la actividad antimicrobiana frente a bacterias gastrointestinales y caracterizar la fitoquímica de los extractos de las hojas y látex del árbol de sande </w:t>
      </w:r>
      <w:proofErr w:type="spellStart"/>
      <w:r>
        <w:rPr>
          <w:rFonts w:ascii="Times New Roman" w:eastAsia="Times New Roman" w:hAnsi="Times New Roman" w:cs="Times New Roman"/>
          <w:i/>
        </w:rPr>
        <w:t>Brosimum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sp</w:t>
      </w:r>
      <w:proofErr w:type="spellEnd"/>
      <w:r>
        <w:rPr>
          <w:rFonts w:ascii="Times New Roman" w:eastAsia="Times New Roman" w:hAnsi="Times New Roman" w:cs="Times New Roman"/>
          <w:i/>
        </w:rPr>
        <w:t xml:space="preserve">, </w:t>
      </w:r>
      <w:r>
        <w:rPr>
          <w:rFonts w:ascii="Times New Roman" w:eastAsia="Times New Roman" w:hAnsi="Times New Roman" w:cs="Times New Roman"/>
        </w:rPr>
        <w:t>usado en la medicina ancestral.</w:t>
      </w:r>
      <w:r>
        <w:rPr>
          <w:rFonts w:ascii="Times New Roman" w:eastAsia="Times New Roman" w:hAnsi="Times New Roman" w:cs="Times New Roman"/>
          <w:b/>
        </w:rPr>
        <w:t xml:space="preserve"> Metodología: </w:t>
      </w:r>
      <w:r>
        <w:rPr>
          <w:rFonts w:ascii="Times New Roman" w:eastAsia="Times New Roman" w:hAnsi="Times New Roman" w:cs="Times New Roman"/>
        </w:rPr>
        <w:t xml:space="preserve">Se recolectaron muestras de hojas y látex en dos ejemplares en diferentes ubicaciones (U1 y U2). La actividad antimicrobiana de extractos de hojas y del látex fue evaluada por difusión en agar frente a nueve bacterias gastrointestinales.  A los extractos activos se le determinó la concentración mínima inhibitoria y el sinergismo con un antibiótico comercial. Además se realizó un barrido fitoquímico y cuantificación de fenoles, flavonoides y alcaloides. La actividad antioxidante fue realizada por DPPH.  Los metabolitos presentes se exploraron a través de UPLC-QTOF-MS. </w:t>
      </w:r>
      <w:r>
        <w:rPr>
          <w:rFonts w:ascii="Times New Roman" w:eastAsia="Times New Roman" w:hAnsi="Times New Roman" w:cs="Times New Roman"/>
          <w:b/>
        </w:rPr>
        <w:t>Resultado</w:t>
      </w:r>
      <w:r>
        <w:rPr>
          <w:rFonts w:ascii="Times New Roman" w:eastAsia="Times New Roman" w:hAnsi="Times New Roman" w:cs="Times New Roman"/>
        </w:rPr>
        <w:t>: todas las bacterias fueron susceptibles al extracto de alcaloides de látex recolectado en U1, mientras que el extracto del látex de U2 no presentó bioactividad. Los extractos de las hojas solo inhibieron el crecimiento de una de las nueve bacterias. La acción sinérgica con el antibiótico comercial, se presentó únicamente en el extracto activo de látex frente a una bacteria. En los extractos se encontraron fenoles, flavonoides, ácidos grasos, alcaloides, quinonas y terpenos. El extracto activo de látex presentó mayor actividad antioxidante. El análisis exploratorio de metabolitos exhibió un gran número de moléculas</w:t>
      </w:r>
      <w:r>
        <w:rPr>
          <w:rFonts w:ascii="Times New Roman" w:eastAsia="Times New Roman" w:hAnsi="Times New Roman" w:cs="Times New Roman"/>
          <w:b/>
        </w:rPr>
        <w:t>. Conclusión</w:t>
      </w:r>
      <w:r>
        <w:rPr>
          <w:rFonts w:ascii="Times New Roman" w:eastAsia="Times New Roman" w:hAnsi="Times New Roman" w:cs="Times New Roman"/>
        </w:rPr>
        <w:t xml:space="preserve">: solo los extractos de la U1 presentaron actividad antibacteriana y una acción sinérgica con un antibiótico comercial. Los extractos de látex tienen una mayor presencia de metabolitos y una actividad antioxidante más destacable en comparación a los extractos de hojas. </w:t>
      </w:r>
    </w:p>
    <w:p w14:paraId="60FD89AA" w14:textId="77777777" w:rsidR="0024587E"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 xml:space="preserve">Palabras claves: </w:t>
      </w:r>
      <w:r>
        <w:rPr>
          <w:rFonts w:ascii="Times New Roman" w:eastAsia="Times New Roman" w:hAnsi="Times New Roman" w:cs="Times New Roman"/>
        </w:rPr>
        <w:t>Medicina ancestral</w:t>
      </w:r>
      <w:r>
        <w:rPr>
          <w:rFonts w:ascii="Times New Roman" w:eastAsia="Times New Roman" w:hAnsi="Times New Roman" w:cs="Times New Roman"/>
          <w:b/>
          <w:i/>
        </w:rPr>
        <w:t xml:space="preserve">,  </w:t>
      </w:r>
      <w:r>
        <w:rPr>
          <w:rFonts w:ascii="Times New Roman" w:eastAsia="Times New Roman" w:hAnsi="Times New Roman" w:cs="Times New Roman"/>
        </w:rPr>
        <w:t xml:space="preserve">árbol de </w:t>
      </w:r>
      <w:proofErr w:type="spellStart"/>
      <w:r>
        <w:rPr>
          <w:rFonts w:ascii="Times New Roman" w:eastAsia="Times New Roman" w:hAnsi="Times New Roman" w:cs="Times New Roman"/>
        </w:rPr>
        <w:t>sandy</w:t>
      </w:r>
      <w:proofErr w:type="spellEnd"/>
      <w:r>
        <w:rPr>
          <w:rFonts w:ascii="Times New Roman" w:eastAsia="Times New Roman" w:hAnsi="Times New Roman" w:cs="Times New Roman"/>
        </w:rPr>
        <w:t>, bioactividad, sinergismo, antioxidantes.</w:t>
      </w:r>
    </w:p>
    <w:sectPr w:rsidR="0024587E">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6E6B" w14:textId="77777777" w:rsidR="00E97D75" w:rsidRDefault="00E97D75">
      <w:pPr>
        <w:spacing w:after="0" w:line="240" w:lineRule="auto"/>
      </w:pPr>
      <w:r>
        <w:separator/>
      </w:r>
    </w:p>
  </w:endnote>
  <w:endnote w:type="continuationSeparator" w:id="0">
    <w:p w14:paraId="0406DC5B" w14:textId="77777777" w:rsidR="00E97D75" w:rsidRDefault="00E9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7DF4" w14:textId="77777777" w:rsidR="0024587E"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491754BA" wp14:editId="1F1A2D61">
          <wp:extent cx="5612130" cy="705479"/>
          <wp:effectExtent l="0" t="0" r="0" b="0"/>
          <wp:docPr id="7" name="image2.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Logotipo&#10;&#10;Descripción generada automáticamente"/>
                  <pic:cNvPicPr preferRelativeResize="0"/>
                </pic:nvPicPr>
                <pic:blipFill>
                  <a:blip r:embed="rId1"/>
                  <a:srcRect/>
                  <a:stretch>
                    <a:fillRect/>
                  </a:stretch>
                </pic:blipFill>
                <pic:spPr>
                  <a:xfrm>
                    <a:off x="0" y="0"/>
                    <a:ext cx="5612130" cy="70547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272D" w14:textId="77777777" w:rsidR="00E97D75" w:rsidRDefault="00E97D75">
      <w:pPr>
        <w:spacing w:after="0" w:line="240" w:lineRule="auto"/>
      </w:pPr>
      <w:r>
        <w:separator/>
      </w:r>
    </w:p>
  </w:footnote>
  <w:footnote w:type="continuationSeparator" w:id="0">
    <w:p w14:paraId="196543DE" w14:textId="77777777" w:rsidR="00E97D75" w:rsidRDefault="00E97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6680" w14:textId="77777777" w:rsidR="0024587E"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DFFD3CA" wp14:editId="4A6CC03A">
          <wp:extent cx="2024679" cy="1093403"/>
          <wp:effectExtent l="0" t="0" r="0" b="0"/>
          <wp:docPr id="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2024679" cy="10934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3F19"/>
    <w:multiLevelType w:val="hybridMultilevel"/>
    <w:tmpl w:val="2C26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72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7E"/>
    <w:rsid w:val="0024587E"/>
    <w:rsid w:val="003710D0"/>
    <w:rsid w:val="00892029"/>
    <w:rsid w:val="00AA55C8"/>
    <w:rsid w:val="00E9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C4B6"/>
  <w15:docId w15:val="{C682E9A8-1B78-498B-9AE7-A2D16B68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 w:type="paragraph" w:styleId="Prrafodelista">
    <w:name w:val="List Paragraph"/>
    <w:basedOn w:val="Normal"/>
    <w:uiPriority w:val="34"/>
    <w:qFormat/>
    <w:rsid w:val="00AA5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Ynj8/hGgWSlxh9h08wPnODZ1NA==">CgMxLjA4AHIhMWx2bkh1dHlpbHlPM3NVWXBlZUpRQkNoMFEySmtlcGE5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Cristian Verdezoto</cp:lastModifiedBy>
  <cp:revision>3</cp:revision>
  <dcterms:created xsi:type="dcterms:W3CDTF">2023-05-31T14:31:00Z</dcterms:created>
  <dcterms:modified xsi:type="dcterms:W3CDTF">2023-10-14T19:46:00Z</dcterms:modified>
</cp:coreProperties>
</file>